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widowControl w:val="0"/>
        <w:jc w:val="center"/>
        <w:rPr>
          <w:b w:val="1"/>
          <w:color w:val="000000"/>
          <w:sz w:val="10"/>
          <w:szCs w:val="10"/>
        </w:rPr>
      </w:pPr>
      <w:r w:rsidDel="00000000" w:rsidR="00000000" w:rsidRPr="00000000">
        <w:rPr>
          <w:b w:val="1"/>
          <w:color w:val="000000"/>
          <w:sz w:val="10"/>
          <w:szCs w:val="10"/>
          <w:rtl w:val="0"/>
        </w:rPr>
        <w:t xml:space="preserve">/</w:t>
      </w:r>
    </w:p>
    <w:p w:rsidR="00000000" w:rsidDel="00000000" w:rsidP="00000000" w:rsidRDefault="00000000" w:rsidRPr="00000000" w14:paraId="00000003">
      <w:pPr>
        <w:pStyle w:val="Heading1"/>
        <w:spacing w:after="240" w:before="0" w:lineRule="auto"/>
        <w:ind w:left="283" w:firstLine="0"/>
        <w:jc w:val="center"/>
        <w:rPr>
          <w:sz w:val="32"/>
          <w:szCs w:val="32"/>
        </w:rPr>
      </w:pPr>
      <w:r w:rsidDel="00000000" w:rsidR="00000000" w:rsidRPr="00000000">
        <w:rPr>
          <w:sz w:val="32"/>
          <w:szCs w:val="32"/>
          <w:rtl w:val="0"/>
        </w:rPr>
        <w:t xml:space="preserve">Service Agreement – NDIS</w:t>
      </w:r>
    </w:p>
    <w:p w:rsidR="00000000" w:rsidDel="00000000" w:rsidP="00000000" w:rsidRDefault="00000000" w:rsidRPr="00000000" w14:paraId="00000004">
      <w:pPr>
        <w:spacing w:after="240" w:lineRule="auto"/>
        <w:jc w:val="center"/>
        <w:rPr>
          <w:b w:val="1"/>
          <w:sz w:val="32"/>
          <w:szCs w:val="32"/>
        </w:rPr>
      </w:pPr>
      <w:r w:rsidDel="00000000" w:rsidR="00000000" w:rsidRPr="00000000">
        <w:rPr>
          <w:b w:val="1"/>
          <w:sz w:val="32"/>
          <w:szCs w:val="32"/>
          <w:rtl w:val="0"/>
        </w:rPr>
        <w:t xml:space="preserve">Cover Page</w:t>
      </w:r>
    </w:p>
    <w:tbl>
      <w:tblPr>
        <w:tblStyle w:val="Table1"/>
        <w:tblW w:w="1013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524"/>
        <w:gridCol w:w="2355"/>
        <w:gridCol w:w="5253"/>
        <w:tblGridChange w:id="0">
          <w:tblGrid>
            <w:gridCol w:w="2524"/>
            <w:gridCol w:w="2355"/>
            <w:gridCol w:w="5253"/>
          </w:tblGrid>
        </w:tblGridChange>
      </w:tblGrid>
      <w:tr>
        <w:trPr>
          <w:trHeight w:val="371" w:hRule="atLeast"/>
        </w:trPr>
        <w:tc>
          <w:tcPr>
            <w:vMerge w:val="restart"/>
          </w:tcPr>
          <w:p w:rsidR="00000000" w:rsidDel="00000000" w:rsidP="00000000" w:rsidRDefault="00000000" w:rsidRPr="00000000" w14:paraId="00000005">
            <w:pPr>
              <w:rPr/>
            </w:pPr>
            <w:r w:rsidDel="00000000" w:rsidR="00000000" w:rsidRPr="00000000">
              <w:rPr>
                <w:b w:val="1"/>
                <w:rtl w:val="0"/>
              </w:rPr>
              <w:t xml:space="preserve">Parties </w:t>
            </w:r>
            <w:r w:rsidDel="00000000" w:rsidR="00000000" w:rsidRPr="00000000">
              <w:rPr>
                <w:rtl w:val="0"/>
              </w:rPr>
            </w:r>
          </w:p>
        </w:tc>
        <w:tc>
          <w:tcPr/>
          <w:p w:rsidR="00000000" w:rsidDel="00000000" w:rsidP="00000000" w:rsidRDefault="00000000" w:rsidRPr="00000000" w14:paraId="00000006">
            <w:pPr>
              <w:tabs>
                <w:tab w:val="left" w:pos="2139"/>
              </w:tabs>
              <w:spacing w:after="240" w:lineRule="auto"/>
              <w:rPr/>
            </w:pPr>
            <w:r w:rsidDel="00000000" w:rsidR="00000000" w:rsidRPr="00000000">
              <w:rPr>
                <w:rtl w:val="0"/>
              </w:rPr>
              <w:t xml:space="preserve">Provider:</w:t>
              <w:tab/>
            </w:r>
          </w:p>
        </w:tc>
        <w:tc>
          <w:tcPr/>
          <w:p w:rsidR="00000000" w:rsidDel="00000000" w:rsidP="00000000" w:rsidRDefault="00000000" w:rsidRPr="00000000" w14:paraId="00000007">
            <w:pPr>
              <w:tabs>
                <w:tab w:val="left" w:pos="2139"/>
              </w:tabs>
              <w:rPr/>
            </w:pPr>
            <w:r w:rsidDel="00000000" w:rsidR="00000000" w:rsidRPr="00000000">
              <w:rPr>
                <w:rtl w:val="0"/>
              </w:rPr>
              <w:tab/>
            </w:r>
          </w:p>
          <w:p w:rsidR="00000000" w:rsidDel="00000000" w:rsidP="00000000" w:rsidRDefault="00000000" w:rsidRPr="00000000" w14:paraId="00000008">
            <w:pPr>
              <w:tabs>
                <w:tab w:val="left" w:pos="2139"/>
              </w:tabs>
              <w:rPr/>
            </w:pPr>
            <w:r w:rsidDel="00000000" w:rsidR="00000000" w:rsidRPr="00000000">
              <w:rPr>
                <w:rtl w:val="0"/>
              </w:rPr>
              <w:t xml:space="preserve">                 Liberty Healthcare Service Pty Ltd</w:t>
            </w:r>
          </w:p>
          <w:p w:rsidR="00000000" w:rsidDel="00000000" w:rsidP="00000000" w:rsidRDefault="00000000" w:rsidRPr="00000000" w14:paraId="00000009">
            <w:pPr>
              <w:tabs>
                <w:tab w:val="left" w:pos="1078"/>
              </w:tabs>
              <w:rPr/>
            </w:pPr>
            <w:r w:rsidDel="00000000" w:rsidR="00000000" w:rsidRPr="00000000">
              <w:rPr>
                <w:rtl w:val="0"/>
              </w:rPr>
              <w:t xml:space="preserve">Address:   Shop 7, 220 George Street</w:t>
            </w:r>
          </w:p>
          <w:p w:rsidR="00000000" w:rsidDel="00000000" w:rsidP="00000000" w:rsidRDefault="00000000" w:rsidRPr="00000000" w14:paraId="0000000A">
            <w:pPr>
              <w:tabs>
                <w:tab w:val="left" w:pos="1078"/>
              </w:tabs>
              <w:rPr/>
            </w:pPr>
            <w:r w:rsidDel="00000000" w:rsidR="00000000" w:rsidRPr="00000000">
              <w:rPr>
                <w:rtl w:val="0"/>
              </w:rPr>
              <w:t xml:space="preserve">                 Liverpool, NSW 2170</w:t>
            </w:r>
          </w:p>
          <w:p w:rsidR="00000000" w:rsidDel="00000000" w:rsidP="00000000" w:rsidRDefault="00000000" w:rsidRPr="00000000" w14:paraId="0000000B">
            <w:pPr>
              <w:tabs>
                <w:tab w:val="left" w:pos="1078"/>
              </w:tabs>
              <w:rPr>
                <w:color w:val="000000"/>
                <w:u w:val="single"/>
              </w:rPr>
            </w:pPr>
            <w:r w:rsidDel="00000000" w:rsidR="00000000" w:rsidRPr="00000000">
              <w:rPr>
                <w:rtl w:val="0"/>
              </w:rPr>
              <w:t xml:space="preserve">Phone:      </w:t>
            </w:r>
            <w:r w:rsidDel="00000000" w:rsidR="00000000" w:rsidRPr="00000000">
              <w:rPr>
                <w:color w:val="000000"/>
                <w:u w:val="single"/>
                <w:rtl w:val="0"/>
              </w:rPr>
              <w:t xml:space="preserve">02 9601 2000</w:t>
            </w:r>
          </w:p>
          <w:p w:rsidR="00000000" w:rsidDel="00000000" w:rsidP="00000000" w:rsidRDefault="00000000" w:rsidRPr="00000000" w14:paraId="0000000C">
            <w:pPr>
              <w:tabs>
                <w:tab w:val="left" w:pos="1078"/>
                <w:tab w:val="left" w:pos="2139"/>
              </w:tabs>
              <w:ind w:left="1078" w:hanging="1078"/>
              <w:rPr/>
            </w:pPr>
            <w:r w:rsidDel="00000000" w:rsidR="00000000" w:rsidRPr="00000000">
              <w:rPr>
                <w:rtl w:val="0"/>
              </w:rPr>
              <w:t xml:space="preserve">Email:      info@libertyhealthcareservice.com</w:t>
            </w:r>
          </w:p>
          <w:p w:rsidR="00000000" w:rsidDel="00000000" w:rsidP="00000000" w:rsidRDefault="00000000" w:rsidRPr="00000000" w14:paraId="0000000D">
            <w:pPr>
              <w:tabs>
                <w:tab w:val="left" w:pos="1078"/>
                <w:tab w:val="left" w:pos="2139"/>
              </w:tabs>
              <w:rPr/>
            </w:pPr>
            <w:r w:rsidDel="00000000" w:rsidR="00000000" w:rsidRPr="00000000">
              <w:rPr>
                <w:rtl w:val="0"/>
              </w:rPr>
            </w:r>
          </w:p>
        </w:tc>
      </w:tr>
      <w:tr>
        <w:trPr>
          <w:trHeight w:val="370" w:hRule="atLeast"/>
        </w:trPr>
        <w:tc>
          <w:tcPr>
            <w:vMerge w:val="continue"/>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p w:rsidR="00000000" w:rsidDel="00000000" w:rsidP="00000000" w:rsidRDefault="00000000" w:rsidRPr="00000000" w14:paraId="0000000F">
            <w:pPr>
              <w:tabs>
                <w:tab w:val="left" w:pos="2139"/>
              </w:tabs>
              <w:spacing w:after="240" w:lineRule="auto"/>
              <w:rPr/>
            </w:pPr>
            <w:r w:rsidDel="00000000" w:rsidR="00000000" w:rsidRPr="00000000">
              <w:rPr>
                <w:rtl w:val="0"/>
              </w:rPr>
              <w:t xml:space="preserve">Participant:</w:t>
            </w:r>
          </w:p>
        </w:tc>
        <w:tc>
          <w:tcPr/>
          <w:p w:rsidR="00000000" w:rsidDel="00000000" w:rsidP="00000000" w:rsidRDefault="00000000" w:rsidRPr="00000000" w14:paraId="00000010">
            <w:pPr>
              <w:tabs>
                <w:tab w:val="left" w:pos="2139"/>
              </w:tabs>
              <w:rPr/>
            </w:pPr>
            <w:r w:rsidDel="00000000" w:rsidR="00000000" w:rsidRPr="00000000">
              <w:rPr>
                <w:rtl w:val="0"/>
              </w:rPr>
            </w:r>
          </w:p>
          <w:p w:rsidR="00000000" w:rsidDel="00000000" w:rsidP="00000000" w:rsidRDefault="00000000" w:rsidRPr="00000000" w14:paraId="00000011">
            <w:pPr>
              <w:tabs>
                <w:tab w:val="left" w:pos="2139"/>
              </w:tabs>
              <w:rPr/>
            </w:pPr>
            <w:r w:rsidDel="00000000" w:rsidR="00000000" w:rsidRPr="00000000">
              <w:rPr>
                <w:rtl w:val="0"/>
              </w:rPr>
              <w:t xml:space="preserve">………………………………………..……….</w:t>
            </w:r>
          </w:p>
          <w:p w:rsidR="00000000" w:rsidDel="00000000" w:rsidP="00000000" w:rsidRDefault="00000000" w:rsidRPr="00000000" w14:paraId="00000012">
            <w:pPr>
              <w:tabs>
                <w:tab w:val="left" w:pos="2139"/>
              </w:tabs>
              <w:rPr/>
            </w:pPr>
            <w:r w:rsidDel="00000000" w:rsidR="00000000" w:rsidRPr="00000000">
              <w:rPr>
                <w:rtl w:val="0"/>
              </w:rPr>
            </w:r>
          </w:p>
          <w:p w:rsidR="00000000" w:rsidDel="00000000" w:rsidP="00000000" w:rsidRDefault="00000000" w:rsidRPr="00000000" w14:paraId="00000013">
            <w:pPr>
              <w:tabs>
                <w:tab w:val="left" w:pos="1078"/>
              </w:tabs>
              <w:rPr/>
            </w:pPr>
            <w:r w:rsidDel="00000000" w:rsidR="00000000" w:rsidRPr="00000000">
              <w:rPr>
                <w:rtl w:val="0"/>
              </w:rPr>
              <w:t xml:space="preserve">Address:</w:t>
              <w:tab/>
              <w:t xml:space="preserve">…………………………………….</w:t>
            </w:r>
          </w:p>
          <w:p w:rsidR="00000000" w:rsidDel="00000000" w:rsidP="00000000" w:rsidRDefault="00000000" w:rsidRPr="00000000" w14:paraId="00000014">
            <w:pPr>
              <w:tabs>
                <w:tab w:val="left" w:pos="1078"/>
              </w:tabs>
              <w:rPr/>
            </w:pPr>
            <w:r w:rsidDel="00000000" w:rsidR="00000000" w:rsidRPr="00000000">
              <w:rPr>
                <w:rtl w:val="0"/>
              </w:rPr>
            </w:r>
          </w:p>
          <w:p w:rsidR="00000000" w:rsidDel="00000000" w:rsidP="00000000" w:rsidRDefault="00000000" w:rsidRPr="00000000" w14:paraId="00000015">
            <w:pPr>
              <w:tabs>
                <w:tab w:val="left" w:pos="1078"/>
              </w:tabs>
              <w:rPr/>
            </w:pPr>
            <w:r w:rsidDel="00000000" w:rsidR="00000000" w:rsidRPr="00000000">
              <w:rPr>
                <w:rtl w:val="0"/>
              </w:rPr>
              <w:t xml:space="preserve">Phone: </w:t>
              <w:tab/>
              <w:t xml:space="preserve">……………………….</w:t>
            </w:r>
          </w:p>
          <w:p w:rsidR="00000000" w:rsidDel="00000000" w:rsidP="00000000" w:rsidRDefault="00000000" w:rsidRPr="00000000" w14:paraId="00000016">
            <w:pPr>
              <w:tabs>
                <w:tab w:val="left" w:pos="1078"/>
              </w:tabs>
              <w:rPr/>
            </w:pPr>
            <w:r w:rsidDel="00000000" w:rsidR="00000000" w:rsidRPr="00000000">
              <w:rPr>
                <w:rtl w:val="0"/>
              </w:rPr>
            </w:r>
          </w:p>
          <w:p w:rsidR="00000000" w:rsidDel="00000000" w:rsidP="00000000" w:rsidRDefault="00000000" w:rsidRPr="00000000" w14:paraId="00000017">
            <w:pPr>
              <w:tabs>
                <w:tab w:val="left" w:pos="1078"/>
                <w:tab w:val="left" w:pos="2139"/>
              </w:tabs>
              <w:ind w:left="1077" w:hanging="1077"/>
              <w:rPr/>
            </w:pPr>
            <w:r w:rsidDel="00000000" w:rsidR="00000000" w:rsidRPr="00000000">
              <w:rPr>
                <w:rtl w:val="0"/>
              </w:rPr>
              <w:t xml:space="preserve">Email: </w:t>
              <w:tab/>
              <w:t xml:space="preserve">…………………………………….</w:t>
            </w:r>
          </w:p>
          <w:p w:rsidR="00000000" w:rsidDel="00000000" w:rsidP="00000000" w:rsidRDefault="00000000" w:rsidRPr="00000000" w14:paraId="00000018">
            <w:pPr>
              <w:tabs>
                <w:tab w:val="left" w:pos="1078"/>
                <w:tab w:val="left" w:pos="2139"/>
              </w:tabs>
              <w:ind w:left="1077" w:hanging="1077"/>
              <w:rPr>
                <w:color w:val="101010"/>
                <w:shd w:fill="f7f7f7" w:val="clear"/>
              </w:rPr>
            </w:pPr>
            <w:r w:rsidDel="00000000" w:rsidR="00000000" w:rsidRPr="00000000">
              <w:rPr>
                <w:rtl w:val="0"/>
              </w:rPr>
            </w:r>
          </w:p>
        </w:tc>
      </w:tr>
      <w:tr>
        <w:tc>
          <w:tcPr/>
          <w:p w:rsidR="00000000" w:rsidDel="00000000" w:rsidP="00000000" w:rsidRDefault="00000000" w:rsidRPr="00000000" w14:paraId="00000019">
            <w:pPr>
              <w:rPr>
                <w:b w:val="1"/>
              </w:rPr>
            </w:pPr>
            <w:r w:rsidDel="00000000" w:rsidR="00000000" w:rsidRPr="00000000">
              <w:rPr>
                <w:b w:val="1"/>
                <w:rtl w:val="0"/>
              </w:rPr>
              <w:t xml:space="preserve">Term</w:t>
            </w:r>
          </w:p>
        </w:tc>
        <w:tc>
          <w:tcPr>
            <w:gridSpan w:val="2"/>
          </w:tcPr>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Commencement Date:     ….. / ….. /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tabs>
                <w:tab w:val="left" w:pos="2139"/>
              </w:tabs>
              <w:rPr/>
            </w:pPr>
            <w:r w:rsidDel="00000000" w:rsidR="00000000" w:rsidRPr="00000000">
              <w:rPr>
                <w:rtl w:val="0"/>
              </w:rPr>
              <w:t xml:space="preserve">Term:   ………………………………………..……….</w:t>
            </w:r>
          </w:p>
          <w:p w:rsidR="00000000" w:rsidDel="00000000" w:rsidP="00000000" w:rsidRDefault="00000000" w:rsidRPr="00000000" w14:paraId="0000001E">
            <w:pPr>
              <w:rPr/>
            </w:pPr>
            <w:r w:rsidDel="00000000" w:rsidR="00000000" w:rsidRPr="00000000">
              <w:rPr>
                <w:rtl w:val="0"/>
              </w:rPr>
            </w:r>
          </w:p>
        </w:tc>
      </w:tr>
      <w:tr>
        <w:trPr>
          <w:trHeight w:val="1282" w:hRule="atLeast"/>
        </w:trPr>
        <w:tc>
          <w:tcPr/>
          <w:p w:rsidR="00000000" w:rsidDel="00000000" w:rsidP="00000000" w:rsidRDefault="00000000" w:rsidRPr="00000000" w14:paraId="00000020">
            <w:pPr>
              <w:rPr>
                <w:b w:val="1"/>
              </w:rPr>
            </w:pPr>
            <w:r w:rsidDel="00000000" w:rsidR="00000000" w:rsidRPr="00000000">
              <w:rPr>
                <w:b w:val="1"/>
                <w:rtl w:val="0"/>
              </w:rPr>
              <w:t xml:space="preserve">Description of Support</w:t>
            </w:r>
          </w:p>
        </w:tc>
        <w:tc>
          <w:tcPr>
            <w:gridSpan w:val="2"/>
          </w:tcPr>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tc>
      </w:tr>
      <w:tr>
        <w:tc>
          <w:tcPr/>
          <w:p w:rsidR="00000000" w:rsidDel="00000000" w:rsidP="00000000" w:rsidRDefault="00000000" w:rsidRPr="00000000" w14:paraId="00000027">
            <w:pPr>
              <w:rPr>
                <w:b w:val="1"/>
              </w:rPr>
            </w:pPr>
            <w:r w:rsidDel="00000000" w:rsidR="00000000" w:rsidRPr="00000000">
              <w:rPr>
                <w:b w:val="1"/>
                <w:rtl w:val="0"/>
              </w:rPr>
              <w:t xml:space="preserve">Liberty Healthcare Service Pty Ltd Contact</w:t>
            </w:r>
          </w:p>
          <w:p w:rsidR="00000000" w:rsidDel="00000000" w:rsidP="00000000" w:rsidRDefault="00000000" w:rsidRPr="00000000" w14:paraId="00000028">
            <w:pPr>
              <w:rPr>
                <w:b w:val="1"/>
              </w:rPr>
            </w:pPr>
            <w:r w:rsidDel="00000000" w:rsidR="00000000" w:rsidRPr="00000000">
              <w:rPr>
                <w:b w:val="1"/>
                <w:rtl w:val="0"/>
              </w:rPr>
              <w:t xml:space="preserve">Representative</w:t>
            </w:r>
            <w:r w:rsidDel="00000000" w:rsidR="00000000" w:rsidRPr="00000000">
              <w:rPr>
                <w:b w:val="1"/>
                <w:rtl w:val="0"/>
              </w:rPr>
              <w:t xml:space="preserve">:</w:t>
              <w:tab/>
            </w:r>
          </w:p>
        </w:tc>
        <w:tc>
          <w:tcPr>
            <w:gridSpan w:val="2"/>
          </w:tcPr>
          <w:p w:rsidR="00000000" w:rsidDel="00000000" w:rsidP="00000000" w:rsidRDefault="00000000" w:rsidRPr="00000000" w14:paraId="00000029">
            <w:pPr>
              <w:tabs>
                <w:tab w:val="left" w:pos="2139"/>
              </w:tabs>
              <w:rPr/>
            </w:pPr>
            <w:r w:rsidDel="00000000" w:rsidR="00000000" w:rsidRPr="00000000">
              <w:rPr>
                <w:rtl w:val="0"/>
              </w:rPr>
              <w:tab/>
            </w:r>
          </w:p>
          <w:p w:rsidR="00000000" w:rsidDel="00000000" w:rsidP="00000000" w:rsidRDefault="00000000" w:rsidRPr="00000000" w14:paraId="0000002A">
            <w:pPr>
              <w:tabs>
                <w:tab w:val="left" w:pos="2139"/>
              </w:tabs>
              <w:rPr/>
            </w:pPr>
            <w:r w:rsidDel="00000000" w:rsidR="00000000" w:rsidRPr="00000000">
              <w:rPr>
                <w:rtl w:val="0"/>
              </w:rPr>
              <w:t xml:space="preserve">                 Director</w:t>
            </w:r>
          </w:p>
          <w:p w:rsidR="00000000" w:rsidDel="00000000" w:rsidP="00000000" w:rsidRDefault="00000000" w:rsidRPr="00000000" w14:paraId="0000002B">
            <w:pPr>
              <w:tabs>
                <w:tab w:val="left" w:pos="2139"/>
              </w:tabs>
              <w:rPr/>
            </w:pPr>
            <w:r w:rsidDel="00000000" w:rsidR="00000000" w:rsidRPr="00000000">
              <w:rPr>
                <w:rtl w:val="0"/>
              </w:rPr>
              <w:t xml:space="preserve">                 Liberty Healthcare Service Pty Ltd</w:t>
            </w:r>
          </w:p>
          <w:p w:rsidR="00000000" w:rsidDel="00000000" w:rsidP="00000000" w:rsidRDefault="00000000" w:rsidRPr="00000000" w14:paraId="0000002C">
            <w:pPr>
              <w:tabs>
                <w:tab w:val="left" w:pos="1078"/>
              </w:tabs>
              <w:rPr/>
            </w:pPr>
            <w:r w:rsidDel="00000000" w:rsidR="00000000" w:rsidRPr="00000000">
              <w:rPr>
                <w:rtl w:val="0"/>
              </w:rPr>
              <w:t xml:space="preserve">Address:   Shop 7, 220 George Street </w:t>
            </w:r>
          </w:p>
          <w:p w:rsidR="00000000" w:rsidDel="00000000" w:rsidP="00000000" w:rsidRDefault="00000000" w:rsidRPr="00000000" w14:paraId="0000002D">
            <w:pPr>
              <w:tabs>
                <w:tab w:val="left" w:pos="1078"/>
              </w:tabs>
              <w:rPr/>
            </w:pPr>
            <w:r w:rsidDel="00000000" w:rsidR="00000000" w:rsidRPr="00000000">
              <w:rPr>
                <w:rtl w:val="0"/>
              </w:rPr>
              <w:t xml:space="preserve">                 Liverpool, NSW 2170</w:t>
            </w:r>
          </w:p>
          <w:p w:rsidR="00000000" w:rsidDel="00000000" w:rsidP="00000000" w:rsidRDefault="00000000" w:rsidRPr="00000000" w14:paraId="0000002E">
            <w:pPr>
              <w:tabs>
                <w:tab w:val="left" w:pos="1078"/>
              </w:tabs>
              <w:rPr>
                <w:color w:val="000000"/>
                <w:u w:val="single"/>
              </w:rPr>
            </w:pPr>
            <w:r w:rsidDel="00000000" w:rsidR="00000000" w:rsidRPr="00000000">
              <w:rPr>
                <w:rtl w:val="0"/>
              </w:rPr>
              <w:t xml:space="preserve">Phone: </w:t>
              <w:tab/>
            </w:r>
            <w:r w:rsidDel="00000000" w:rsidR="00000000" w:rsidRPr="00000000">
              <w:rPr>
                <w:color w:val="000000"/>
                <w:u w:val="single"/>
                <w:rtl w:val="0"/>
              </w:rPr>
              <w:t xml:space="preserve">02 9601 2000</w:t>
            </w:r>
          </w:p>
          <w:p w:rsidR="00000000" w:rsidDel="00000000" w:rsidP="00000000" w:rsidRDefault="00000000" w:rsidRPr="00000000" w14:paraId="0000002F">
            <w:pPr>
              <w:tabs>
                <w:tab w:val="left" w:pos="1078"/>
              </w:tabs>
              <w:rPr/>
            </w:pPr>
            <w:r w:rsidDel="00000000" w:rsidR="00000000" w:rsidRPr="00000000">
              <w:rPr>
                <w:rtl w:val="0"/>
              </w:rPr>
              <w:t xml:space="preserve">Mobile:      </w:t>
            </w:r>
            <w:r w:rsidDel="00000000" w:rsidR="00000000" w:rsidRPr="00000000">
              <w:rPr>
                <w:color w:val="000000"/>
                <w:rtl w:val="0"/>
              </w:rPr>
              <w:t xml:space="preserve">0450774272</w:t>
            </w:r>
            <w:r w:rsidDel="00000000" w:rsidR="00000000" w:rsidRPr="00000000">
              <w:rPr>
                <w:rtl w:val="0"/>
              </w:rPr>
            </w:r>
          </w:p>
          <w:p w:rsidR="00000000" w:rsidDel="00000000" w:rsidP="00000000" w:rsidRDefault="00000000" w:rsidRPr="00000000" w14:paraId="00000030">
            <w:pPr>
              <w:tabs>
                <w:tab w:val="left" w:pos="1078"/>
                <w:tab w:val="left" w:pos="2139"/>
              </w:tabs>
              <w:rPr/>
            </w:pPr>
            <w:r w:rsidDel="00000000" w:rsidR="00000000" w:rsidRPr="00000000">
              <w:rPr>
                <w:rtl w:val="0"/>
              </w:rPr>
              <w:t xml:space="preserve">Email: </w:t>
              <w:tab/>
              <w:t xml:space="preserve">info@libertyhealthcareservice.com</w:t>
            </w:r>
          </w:p>
        </w:tc>
      </w:tr>
      <w:tr>
        <w:tc>
          <w:tcPr/>
          <w:p w:rsidR="00000000" w:rsidDel="00000000" w:rsidP="00000000" w:rsidRDefault="00000000" w:rsidRPr="00000000" w14:paraId="00000032">
            <w:pPr>
              <w:rPr>
                <w:b w:val="1"/>
              </w:rPr>
            </w:pPr>
            <w:r w:rsidDel="00000000" w:rsidR="00000000" w:rsidRPr="00000000">
              <w:rPr>
                <w:b w:val="1"/>
                <w:rtl w:val="0"/>
              </w:rPr>
              <w:t xml:space="preserve">Participant Contact</w:t>
            </w:r>
          </w:p>
          <w:p w:rsidR="00000000" w:rsidDel="00000000" w:rsidP="00000000" w:rsidRDefault="00000000" w:rsidRPr="00000000" w14:paraId="00000033">
            <w:pPr>
              <w:spacing w:after="240" w:lineRule="auto"/>
              <w:rPr>
                <w:b w:val="1"/>
              </w:rPr>
            </w:pPr>
            <w:r w:rsidDel="00000000" w:rsidR="00000000" w:rsidRPr="00000000">
              <w:rPr>
                <w:b w:val="1"/>
                <w:rtl w:val="0"/>
              </w:rPr>
              <w:t xml:space="preserve">Representative:</w:t>
            </w:r>
            <w:r w:rsidDel="00000000" w:rsidR="00000000" w:rsidRPr="00000000">
              <w:rPr>
                <w:b w:val="1"/>
                <w:rtl w:val="0"/>
              </w:rPr>
              <w:tab/>
            </w:r>
          </w:p>
        </w:tc>
        <w:tc>
          <w:tcPr>
            <w:gridSpan w:val="2"/>
          </w:tcPr>
          <w:p w:rsidR="00000000" w:rsidDel="00000000" w:rsidP="00000000" w:rsidRDefault="00000000" w:rsidRPr="00000000" w14:paraId="00000034">
            <w:pPr>
              <w:tabs>
                <w:tab w:val="left" w:pos="2139"/>
              </w:tabs>
              <w:rPr/>
            </w:pPr>
            <w:r w:rsidDel="00000000" w:rsidR="00000000" w:rsidRPr="00000000">
              <w:rPr>
                <w:rtl w:val="0"/>
              </w:rPr>
            </w:r>
          </w:p>
          <w:p w:rsidR="00000000" w:rsidDel="00000000" w:rsidP="00000000" w:rsidRDefault="00000000" w:rsidRPr="00000000" w14:paraId="00000035">
            <w:pPr>
              <w:tabs>
                <w:tab w:val="left" w:pos="2139"/>
              </w:tabs>
              <w:rPr/>
            </w:pPr>
            <w:r w:rsidDel="00000000" w:rsidR="00000000" w:rsidRPr="00000000">
              <w:rPr>
                <w:rtl w:val="0"/>
              </w:rPr>
              <w:t xml:space="preserve">………………………………………..……….</w:t>
            </w:r>
          </w:p>
          <w:p w:rsidR="00000000" w:rsidDel="00000000" w:rsidP="00000000" w:rsidRDefault="00000000" w:rsidRPr="00000000" w14:paraId="00000036">
            <w:pPr>
              <w:tabs>
                <w:tab w:val="left" w:pos="2139"/>
              </w:tabs>
              <w:rPr/>
            </w:pPr>
            <w:r w:rsidDel="00000000" w:rsidR="00000000" w:rsidRPr="00000000">
              <w:rPr>
                <w:rtl w:val="0"/>
              </w:rPr>
            </w:r>
          </w:p>
          <w:p w:rsidR="00000000" w:rsidDel="00000000" w:rsidP="00000000" w:rsidRDefault="00000000" w:rsidRPr="00000000" w14:paraId="00000037">
            <w:pPr>
              <w:tabs>
                <w:tab w:val="left" w:pos="1078"/>
              </w:tabs>
              <w:rPr/>
            </w:pPr>
            <w:r w:rsidDel="00000000" w:rsidR="00000000" w:rsidRPr="00000000">
              <w:rPr>
                <w:rtl w:val="0"/>
              </w:rPr>
              <w:t xml:space="preserve">Address:</w:t>
              <w:tab/>
              <w:t xml:space="preserve">…………………………………….</w:t>
            </w:r>
          </w:p>
          <w:p w:rsidR="00000000" w:rsidDel="00000000" w:rsidP="00000000" w:rsidRDefault="00000000" w:rsidRPr="00000000" w14:paraId="00000038">
            <w:pPr>
              <w:tabs>
                <w:tab w:val="left" w:pos="1078"/>
              </w:tabs>
              <w:rPr/>
            </w:pPr>
            <w:r w:rsidDel="00000000" w:rsidR="00000000" w:rsidRPr="00000000">
              <w:rPr>
                <w:rtl w:val="0"/>
              </w:rPr>
            </w:r>
          </w:p>
          <w:p w:rsidR="00000000" w:rsidDel="00000000" w:rsidP="00000000" w:rsidRDefault="00000000" w:rsidRPr="00000000" w14:paraId="00000039">
            <w:pPr>
              <w:tabs>
                <w:tab w:val="left" w:pos="1078"/>
              </w:tabs>
              <w:rPr/>
            </w:pPr>
            <w:r w:rsidDel="00000000" w:rsidR="00000000" w:rsidRPr="00000000">
              <w:rPr>
                <w:rtl w:val="0"/>
              </w:rPr>
              <w:t xml:space="preserve">Phone: </w:t>
              <w:tab/>
              <w:t xml:space="preserve">……………………….</w:t>
            </w:r>
          </w:p>
          <w:p w:rsidR="00000000" w:rsidDel="00000000" w:rsidP="00000000" w:rsidRDefault="00000000" w:rsidRPr="00000000" w14:paraId="0000003A">
            <w:pPr>
              <w:tabs>
                <w:tab w:val="left" w:pos="1078"/>
              </w:tabs>
              <w:rPr/>
            </w:pPr>
            <w:r w:rsidDel="00000000" w:rsidR="00000000" w:rsidRPr="00000000">
              <w:rPr>
                <w:rtl w:val="0"/>
              </w:rPr>
            </w:r>
          </w:p>
          <w:p w:rsidR="00000000" w:rsidDel="00000000" w:rsidP="00000000" w:rsidRDefault="00000000" w:rsidRPr="00000000" w14:paraId="0000003B">
            <w:pPr>
              <w:tabs>
                <w:tab w:val="left" w:pos="1078"/>
                <w:tab w:val="left" w:pos="2139"/>
              </w:tabs>
              <w:ind w:left="1077" w:hanging="1077"/>
              <w:rPr/>
            </w:pPr>
            <w:r w:rsidDel="00000000" w:rsidR="00000000" w:rsidRPr="00000000">
              <w:rPr>
                <w:rtl w:val="0"/>
              </w:rPr>
              <w:t xml:space="preserve">Email: </w:t>
              <w:tab/>
              <w:t xml:space="preserve">…………………………………….</w:t>
            </w:r>
          </w:p>
          <w:p w:rsidR="00000000" w:rsidDel="00000000" w:rsidP="00000000" w:rsidRDefault="00000000" w:rsidRPr="00000000" w14:paraId="0000003C">
            <w:pPr>
              <w:spacing w:after="240" w:lineRule="auto"/>
              <w:rPr/>
            </w:pPr>
            <w:r w:rsidDel="00000000" w:rsidR="00000000" w:rsidRPr="00000000">
              <w:rPr>
                <w:rtl w:val="0"/>
              </w:rPr>
            </w:r>
          </w:p>
        </w:tc>
      </w:tr>
    </w:tbl>
    <w:p w:rsidR="00000000" w:rsidDel="00000000" w:rsidP="00000000" w:rsidRDefault="00000000" w:rsidRPr="00000000" w14:paraId="0000003E">
      <w:pPr>
        <w:spacing w:after="240" w:lineRule="auto"/>
        <w:rPr>
          <w:sz w:val="24"/>
          <w:szCs w:val="24"/>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rtl w:val="0"/>
        </w:rPr>
      </w:r>
    </w:p>
    <w:p w:rsidR="00000000" w:rsidDel="00000000" w:rsidP="00000000" w:rsidRDefault="00000000" w:rsidRPr="00000000" w14:paraId="00000040">
      <w:pPr>
        <w:rPr/>
      </w:pPr>
      <w:r w:rsidDel="00000000" w:rsidR="00000000" w:rsidRPr="00000000">
        <w:rPr>
          <w:b w:val="1"/>
          <w:rtl w:val="0"/>
        </w:rPr>
        <w:t xml:space="preserve">The NDIS and this Service Agreement</w:t>
      </w: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This Service Agreement is made for providing supports under the Participant’s National Disability Insurance Scheme (NDIS) plan.  The Parties agree that this Service Agreement is made in the context of the NDIS, which is a scheme that aims to:</w:t>
      </w:r>
    </w:p>
    <w:p w:rsidR="00000000" w:rsidDel="00000000" w:rsidP="00000000" w:rsidRDefault="00000000" w:rsidRPr="00000000" w14:paraId="00000042">
      <w:pPr>
        <w:numPr>
          <w:ilvl w:val="0"/>
          <w:numId w:val="1"/>
        </w:numPr>
        <w:ind w:left="720" w:hanging="360"/>
        <w:rPr/>
      </w:pPr>
      <w:r w:rsidDel="00000000" w:rsidR="00000000" w:rsidRPr="00000000">
        <w:rPr>
          <w:rtl w:val="0"/>
        </w:rPr>
        <w:t xml:space="preserve">support the independence and social and economic participation of people with disability, and</w:t>
      </w:r>
    </w:p>
    <w:p w:rsidR="00000000" w:rsidDel="00000000" w:rsidP="00000000" w:rsidRDefault="00000000" w:rsidRPr="00000000" w14:paraId="00000043">
      <w:pPr>
        <w:numPr>
          <w:ilvl w:val="0"/>
          <w:numId w:val="1"/>
        </w:numPr>
        <w:ind w:left="720" w:hanging="360"/>
        <w:rPr/>
      </w:pPr>
      <w:r w:rsidDel="00000000" w:rsidR="00000000" w:rsidRPr="00000000">
        <w:rPr>
          <w:rtl w:val="0"/>
        </w:rPr>
        <w:t xml:space="preserve">enable people with a disability to exercise choice and control in the pursuit of their goals and the planning and delivery of their supports.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b w:val="1"/>
        </w:rPr>
      </w:pPr>
      <w:r w:rsidDel="00000000" w:rsidR="00000000" w:rsidRPr="00000000">
        <w:rPr>
          <w:b w:val="1"/>
          <w:rtl w:val="0"/>
        </w:rPr>
        <w:t xml:space="preserve">Schedule of supports</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The Provider agrees to provide the Participant with Support as detailed above for the above stated period.</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b w:val="1"/>
          <w:rtl w:val="0"/>
        </w:rPr>
        <w:t xml:space="preserve">Responsibilities of the Provider</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The Provider agrees to:</w:t>
      </w:r>
    </w:p>
    <w:p w:rsidR="00000000" w:rsidDel="00000000" w:rsidP="00000000" w:rsidRDefault="00000000" w:rsidRPr="00000000" w14:paraId="0000004C">
      <w:pPr>
        <w:numPr>
          <w:ilvl w:val="0"/>
          <w:numId w:val="1"/>
        </w:numPr>
        <w:ind w:left="720" w:hanging="360"/>
        <w:rPr/>
      </w:pPr>
      <w:r w:rsidDel="00000000" w:rsidR="00000000" w:rsidRPr="00000000">
        <w:rPr>
          <w:rtl w:val="0"/>
        </w:rPr>
        <w:t xml:space="preserve">establish intervention goals and plan in conjunction with the Participant to increase participant’s independence, inclusion and social and economic outcomes;</w:t>
      </w:r>
    </w:p>
    <w:p w:rsidR="00000000" w:rsidDel="00000000" w:rsidP="00000000" w:rsidRDefault="00000000" w:rsidRPr="00000000" w14:paraId="0000004D">
      <w:pPr>
        <w:numPr>
          <w:ilvl w:val="0"/>
          <w:numId w:val="1"/>
        </w:numPr>
        <w:ind w:left="720" w:hanging="360"/>
        <w:rPr/>
      </w:pPr>
      <w:r w:rsidDel="00000000" w:rsidR="00000000" w:rsidRPr="00000000">
        <w:rPr>
          <w:rtl w:val="0"/>
        </w:rPr>
        <w:t xml:space="preserve">review the provision of supports at least every three (3) months with the Participant;</w:t>
      </w:r>
    </w:p>
    <w:p w:rsidR="00000000" w:rsidDel="00000000" w:rsidP="00000000" w:rsidRDefault="00000000" w:rsidRPr="00000000" w14:paraId="0000004E">
      <w:pPr>
        <w:numPr>
          <w:ilvl w:val="0"/>
          <w:numId w:val="1"/>
        </w:numPr>
        <w:ind w:left="720" w:hanging="360"/>
        <w:rPr/>
      </w:pPr>
      <w:r w:rsidDel="00000000" w:rsidR="00000000" w:rsidRPr="00000000">
        <w:rPr>
          <w:rtl w:val="0"/>
        </w:rPr>
        <w:t xml:space="preserve">once agreed, provide supports that meet the Participant’s needs; </w:t>
      </w:r>
    </w:p>
    <w:p w:rsidR="00000000" w:rsidDel="00000000" w:rsidP="00000000" w:rsidRDefault="00000000" w:rsidRPr="00000000" w14:paraId="0000004F">
      <w:pPr>
        <w:numPr>
          <w:ilvl w:val="0"/>
          <w:numId w:val="1"/>
        </w:numPr>
        <w:ind w:left="720" w:hanging="360"/>
        <w:rPr/>
      </w:pPr>
      <w:r w:rsidDel="00000000" w:rsidR="00000000" w:rsidRPr="00000000">
        <w:rPr>
          <w:rtl w:val="0"/>
        </w:rPr>
        <w:t xml:space="preserve">communicate openly and honestly in a timely manner;</w:t>
      </w:r>
    </w:p>
    <w:p w:rsidR="00000000" w:rsidDel="00000000" w:rsidP="00000000" w:rsidRDefault="00000000" w:rsidRPr="00000000" w14:paraId="00000050">
      <w:pPr>
        <w:numPr>
          <w:ilvl w:val="0"/>
          <w:numId w:val="1"/>
        </w:numPr>
        <w:ind w:left="720" w:hanging="360"/>
        <w:rPr/>
      </w:pPr>
      <w:r w:rsidDel="00000000" w:rsidR="00000000" w:rsidRPr="00000000">
        <w:rPr>
          <w:rtl w:val="0"/>
        </w:rPr>
        <w:t xml:space="preserve">treat the Participant with courtesy and respect;</w:t>
      </w:r>
    </w:p>
    <w:p w:rsidR="00000000" w:rsidDel="00000000" w:rsidP="00000000" w:rsidRDefault="00000000" w:rsidRPr="00000000" w14:paraId="00000051">
      <w:pPr>
        <w:numPr>
          <w:ilvl w:val="0"/>
          <w:numId w:val="1"/>
        </w:numPr>
        <w:ind w:left="720" w:hanging="360"/>
        <w:rPr/>
      </w:pPr>
      <w:r w:rsidDel="00000000" w:rsidR="00000000" w:rsidRPr="00000000">
        <w:rPr>
          <w:rtl w:val="0"/>
        </w:rPr>
        <w:t xml:space="preserve">consult the Participant on decisions about how supports are provided;</w:t>
      </w:r>
    </w:p>
    <w:p w:rsidR="00000000" w:rsidDel="00000000" w:rsidP="00000000" w:rsidRDefault="00000000" w:rsidRPr="00000000" w14:paraId="00000052">
      <w:pPr>
        <w:numPr>
          <w:ilvl w:val="0"/>
          <w:numId w:val="1"/>
        </w:numPr>
        <w:ind w:left="720" w:hanging="360"/>
        <w:rPr/>
      </w:pPr>
      <w:r w:rsidDel="00000000" w:rsidR="00000000" w:rsidRPr="00000000">
        <w:rPr>
          <w:rtl w:val="0"/>
        </w:rPr>
        <w:t xml:space="preserve">listen to the Participant’s feedback and resolve problems quickly;</w:t>
      </w:r>
    </w:p>
    <w:p w:rsidR="00000000" w:rsidDel="00000000" w:rsidP="00000000" w:rsidRDefault="00000000" w:rsidRPr="00000000" w14:paraId="00000053">
      <w:pPr>
        <w:numPr>
          <w:ilvl w:val="0"/>
          <w:numId w:val="1"/>
        </w:numPr>
        <w:ind w:left="720" w:hanging="360"/>
        <w:rPr/>
      </w:pPr>
      <w:r w:rsidDel="00000000" w:rsidR="00000000" w:rsidRPr="00000000">
        <w:rPr>
          <w:rtl w:val="0"/>
        </w:rPr>
        <w:t xml:space="preserve">give notice to the Participant if the Provider must change a scheduled appointment to provide supports;</w:t>
      </w:r>
    </w:p>
    <w:p w:rsidR="00000000" w:rsidDel="00000000" w:rsidP="00000000" w:rsidRDefault="00000000" w:rsidRPr="00000000" w14:paraId="00000054">
      <w:pPr>
        <w:numPr>
          <w:ilvl w:val="0"/>
          <w:numId w:val="1"/>
        </w:numPr>
        <w:ind w:left="720" w:hanging="360"/>
        <w:rPr/>
      </w:pPr>
      <w:r w:rsidDel="00000000" w:rsidR="00000000" w:rsidRPr="00000000">
        <w:rPr>
          <w:rtl w:val="0"/>
        </w:rPr>
        <w:t xml:space="preserve">give the Participant the required notice if the Provider needs to end the Service Agreement (see ‘</w:t>
      </w:r>
      <w:hyperlink r:id="rId7">
        <w:r w:rsidDel="00000000" w:rsidR="00000000" w:rsidRPr="00000000">
          <w:rPr>
            <w:rtl w:val="0"/>
          </w:rPr>
          <w:t xml:space="preserve">Ending this Service Agreement</w:t>
        </w:r>
      </w:hyperlink>
      <w:r w:rsidDel="00000000" w:rsidR="00000000" w:rsidRPr="00000000">
        <w:rPr>
          <w:rtl w:val="0"/>
        </w:rPr>
        <w:t xml:space="preserve">’ below for more information);</w:t>
      </w:r>
    </w:p>
    <w:p w:rsidR="00000000" w:rsidDel="00000000" w:rsidP="00000000" w:rsidRDefault="00000000" w:rsidRPr="00000000" w14:paraId="00000055">
      <w:pPr>
        <w:numPr>
          <w:ilvl w:val="0"/>
          <w:numId w:val="1"/>
        </w:numPr>
        <w:ind w:left="720" w:hanging="360"/>
        <w:rPr/>
      </w:pPr>
      <w:r w:rsidDel="00000000" w:rsidR="00000000" w:rsidRPr="00000000">
        <w:rPr>
          <w:rtl w:val="0"/>
        </w:rPr>
        <w:t xml:space="preserve">protect the Participant’s privacy and confidential information;</w:t>
      </w:r>
    </w:p>
    <w:p w:rsidR="00000000" w:rsidDel="00000000" w:rsidP="00000000" w:rsidRDefault="00000000" w:rsidRPr="00000000" w14:paraId="00000056">
      <w:pPr>
        <w:numPr>
          <w:ilvl w:val="0"/>
          <w:numId w:val="1"/>
        </w:numPr>
        <w:ind w:left="720" w:hanging="360"/>
        <w:rPr/>
      </w:pPr>
      <w:r w:rsidDel="00000000" w:rsidR="00000000" w:rsidRPr="00000000">
        <w:rPr>
          <w:rtl w:val="0"/>
        </w:rPr>
        <w:t xml:space="preserve">provide supports in a manner consistent with all relevant laws, including the </w:t>
      </w:r>
      <w:hyperlink r:id="rId8">
        <w:r w:rsidDel="00000000" w:rsidR="00000000" w:rsidRPr="00000000">
          <w:rPr>
            <w:rFonts w:ascii="Arial" w:cs="Arial" w:eastAsia="Arial" w:hAnsi="Arial"/>
            <w:i w:val="1"/>
            <w:color w:val="0000ff"/>
            <w:sz w:val="22"/>
            <w:szCs w:val="22"/>
            <w:u w:val="single"/>
            <w:rtl w:val="0"/>
          </w:rPr>
          <w:t xml:space="preserve">National Disability Insurance Scheme Act 2013</w:t>
        </w:r>
      </w:hyperlink>
      <w:r w:rsidDel="00000000" w:rsidR="00000000" w:rsidRPr="00000000">
        <w:rPr>
          <w:rtl w:val="0"/>
        </w:rPr>
        <w:t xml:space="preserve"> and </w:t>
      </w:r>
      <w:hyperlink r:id="rId9">
        <w:r w:rsidDel="00000000" w:rsidR="00000000" w:rsidRPr="00000000">
          <w:rPr>
            <w:rFonts w:ascii="Arial" w:cs="Arial" w:eastAsia="Arial" w:hAnsi="Arial"/>
            <w:color w:val="0000ff"/>
            <w:sz w:val="22"/>
            <w:szCs w:val="22"/>
            <w:u w:val="single"/>
            <w:rtl w:val="0"/>
          </w:rPr>
          <w:t xml:space="preserve">rules</w:t>
        </w:r>
      </w:hyperlink>
      <w:r w:rsidDel="00000000" w:rsidR="00000000" w:rsidRPr="00000000">
        <w:rPr>
          <w:rtl w:val="0"/>
        </w:rPr>
        <w:t xml:space="preserve">, and the Australian Consumer Law; </w:t>
      </w:r>
    </w:p>
    <w:p w:rsidR="00000000" w:rsidDel="00000000" w:rsidP="00000000" w:rsidRDefault="00000000" w:rsidRPr="00000000" w14:paraId="00000057">
      <w:pPr>
        <w:numPr>
          <w:ilvl w:val="0"/>
          <w:numId w:val="1"/>
        </w:numPr>
        <w:ind w:left="720" w:hanging="360"/>
        <w:rPr/>
      </w:pPr>
      <w:r w:rsidDel="00000000" w:rsidR="00000000" w:rsidRPr="00000000">
        <w:rPr>
          <w:rtl w:val="0"/>
        </w:rPr>
        <w:t xml:space="preserve">keep accurate records on the supports provided to the Participant; and</w:t>
      </w:r>
    </w:p>
    <w:p w:rsidR="00000000" w:rsidDel="00000000" w:rsidP="00000000" w:rsidRDefault="00000000" w:rsidRPr="00000000" w14:paraId="00000058">
      <w:pPr>
        <w:numPr>
          <w:ilvl w:val="0"/>
          <w:numId w:val="1"/>
        </w:numPr>
        <w:ind w:left="720" w:hanging="360"/>
        <w:rPr/>
      </w:pPr>
      <w:r w:rsidDel="00000000" w:rsidR="00000000" w:rsidRPr="00000000">
        <w:rPr>
          <w:rtl w:val="0"/>
        </w:rPr>
        <w:t xml:space="preserve">open communication regarding claimable services and review outcomes at delivery of supports to the Participant.</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b w:val="1"/>
        </w:rPr>
      </w:pPr>
      <w:r w:rsidDel="00000000" w:rsidR="00000000" w:rsidRPr="00000000">
        <w:rPr>
          <w:b w:val="1"/>
          <w:rtl w:val="0"/>
        </w:rPr>
        <w:t xml:space="preserve">Responsibilities of</w:t>
      </w:r>
      <w:r w:rsidDel="00000000" w:rsidR="00000000" w:rsidRPr="00000000">
        <w:rPr>
          <w:b w:val="1"/>
          <w:i w:val="1"/>
          <w:rtl w:val="0"/>
        </w:rPr>
        <w:t xml:space="preserve"> </w:t>
      </w:r>
      <w:r w:rsidDel="00000000" w:rsidR="00000000" w:rsidRPr="00000000">
        <w:rPr>
          <w:b w:val="1"/>
          <w:rtl w:val="0"/>
        </w:rPr>
        <w:t xml:space="preserve">the Participant</w:t>
      </w:r>
      <w:r w:rsidDel="00000000" w:rsidR="00000000" w:rsidRPr="00000000">
        <w:rPr>
          <w:b w:val="1"/>
          <w:i w:val="1"/>
          <w:rtl w:val="0"/>
        </w:rPr>
        <w:t xml:space="preserve"> </w: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The Participant / Participant’s representative agrees:</w:t>
      </w:r>
    </w:p>
    <w:p w:rsidR="00000000" w:rsidDel="00000000" w:rsidP="00000000" w:rsidRDefault="00000000" w:rsidRPr="00000000" w14:paraId="0000005D">
      <w:pPr>
        <w:numPr>
          <w:ilvl w:val="0"/>
          <w:numId w:val="2"/>
        </w:numPr>
        <w:ind w:left="720" w:hanging="360"/>
        <w:rPr/>
      </w:pPr>
      <w:r w:rsidDel="00000000" w:rsidR="00000000" w:rsidRPr="00000000">
        <w:rPr>
          <w:rtl w:val="0"/>
        </w:rPr>
        <w:t xml:space="preserve">that the Participant will provide a copy of the approved NDIS Plan for ease of communication and for documentary support to the “Description of Support” above;</w:t>
      </w:r>
    </w:p>
    <w:p w:rsidR="00000000" w:rsidDel="00000000" w:rsidP="00000000" w:rsidRDefault="00000000" w:rsidRPr="00000000" w14:paraId="0000005E">
      <w:pPr>
        <w:numPr>
          <w:ilvl w:val="0"/>
          <w:numId w:val="2"/>
        </w:numPr>
        <w:ind w:left="720" w:hanging="360"/>
        <w:rPr/>
      </w:pPr>
      <w:r w:rsidDel="00000000" w:rsidR="00000000" w:rsidRPr="00000000">
        <w:rPr>
          <w:rtl w:val="0"/>
        </w:rPr>
        <w:t xml:space="preserve">to participate in establishing and reviewing intervention goals;</w:t>
      </w:r>
    </w:p>
    <w:p w:rsidR="00000000" w:rsidDel="00000000" w:rsidP="00000000" w:rsidRDefault="00000000" w:rsidRPr="00000000" w14:paraId="0000005F">
      <w:pPr>
        <w:numPr>
          <w:ilvl w:val="0"/>
          <w:numId w:val="2"/>
        </w:numPr>
        <w:ind w:left="720" w:hanging="360"/>
        <w:rPr/>
      </w:pPr>
      <w:r w:rsidDel="00000000" w:rsidR="00000000" w:rsidRPr="00000000">
        <w:rPr>
          <w:rtl w:val="0"/>
        </w:rPr>
        <w:t xml:space="preserve">to timely communication with the Provider of concerns regarding the treatment plan or interventions, eg repairs to prosthetics/orthotics and/or daily living outcomes;</w:t>
      </w:r>
    </w:p>
    <w:p w:rsidR="00000000" w:rsidDel="00000000" w:rsidP="00000000" w:rsidRDefault="00000000" w:rsidRPr="00000000" w14:paraId="00000060">
      <w:pPr>
        <w:numPr>
          <w:ilvl w:val="0"/>
          <w:numId w:val="2"/>
        </w:numPr>
        <w:ind w:left="720" w:hanging="360"/>
        <w:rPr/>
      </w:pPr>
      <w:r w:rsidDel="00000000" w:rsidR="00000000" w:rsidRPr="00000000">
        <w:rPr>
          <w:rtl w:val="0"/>
        </w:rPr>
        <w:t xml:space="preserve">to treat the Provider with courtesy and respect;</w:t>
      </w:r>
    </w:p>
    <w:p w:rsidR="00000000" w:rsidDel="00000000" w:rsidP="00000000" w:rsidRDefault="00000000" w:rsidRPr="00000000" w14:paraId="00000061">
      <w:pPr>
        <w:numPr>
          <w:ilvl w:val="0"/>
          <w:numId w:val="2"/>
        </w:numPr>
        <w:ind w:left="720" w:hanging="360"/>
        <w:rPr/>
      </w:pPr>
      <w:r w:rsidDel="00000000" w:rsidR="00000000" w:rsidRPr="00000000">
        <w:rPr>
          <w:rtl w:val="0"/>
        </w:rPr>
        <w:t xml:space="preserve">to talk to the Provider if he/she has any concerns about the supports being provided;</w:t>
      </w:r>
    </w:p>
    <w:p w:rsidR="00000000" w:rsidDel="00000000" w:rsidP="00000000" w:rsidRDefault="00000000" w:rsidRPr="00000000" w14:paraId="00000062">
      <w:pPr>
        <w:numPr>
          <w:ilvl w:val="0"/>
          <w:numId w:val="2"/>
        </w:numPr>
        <w:ind w:left="720" w:hanging="360"/>
        <w:rPr/>
      </w:pPr>
      <w:r w:rsidDel="00000000" w:rsidR="00000000" w:rsidRPr="00000000">
        <w:rPr>
          <w:rtl w:val="0"/>
        </w:rPr>
        <w:t xml:space="preserve">to give the Provider a minimum of 24 hours’ notice if the Participant cannot make a scheduled appointment – and, if the notice is not provided a cancellation fee of 50% may be claimed;</w:t>
      </w:r>
    </w:p>
    <w:p w:rsidR="00000000" w:rsidDel="00000000" w:rsidP="00000000" w:rsidRDefault="00000000" w:rsidRPr="00000000" w14:paraId="00000063">
      <w:pPr>
        <w:numPr>
          <w:ilvl w:val="0"/>
          <w:numId w:val="2"/>
        </w:numPr>
        <w:ind w:left="720" w:hanging="360"/>
        <w:rPr/>
      </w:pPr>
      <w:r w:rsidDel="00000000" w:rsidR="00000000" w:rsidRPr="00000000">
        <w:rPr>
          <w:rtl w:val="0"/>
        </w:rPr>
        <w:t xml:space="preserve">to give the Provider the required notice if the Participant needs to end the Service Agreement (see ‘</w:t>
      </w:r>
      <w:hyperlink r:id="rId10">
        <w:r w:rsidDel="00000000" w:rsidR="00000000" w:rsidRPr="00000000">
          <w:rPr>
            <w:rtl w:val="0"/>
          </w:rPr>
          <w:t xml:space="preserve">Ending this Service Agreement</w:t>
        </w:r>
      </w:hyperlink>
      <w:r w:rsidDel="00000000" w:rsidR="00000000" w:rsidRPr="00000000">
        <w:rPr>
          <w:rtl w:val="0"/>
        </w:rPr>
        <w:t xml:space="preserve">’ below for more information); and</w:t>
      </w:r>
    </w:p>
    <w:p w:rsidR="00000000" w:rsidDel="00000000" w:rsidP="00000000" w:rsidRDefault="00000000" w:rsidRPr="00000000" w14:paraId="00000064">
      <w:pPr>
        <w:numPr>
          <w:ilvl w:val="0"/>
          <w:numId w:val="2"/>
        </w:numPr>
        <w:ind w:left="720" w:hanging="360"/>
        <w:rPr/>
      </w:pPr>
      <w:r w:rsidDel="00000000" w:rsidR="00000000" w:rsidRPr="00000000">
        <w:rPr>
          <w:rtl w:val="0"/>
        </w:rPr>
        <w:t xml:space="preserve">let the Provider know immediately if the Participant’s NDIS plan is suspended or replaced by a new NDIS plan or the Participant stops being a Participant in the NDIS.</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spacing w:after="200" w:line="276" w:lineRule="auto"/>
        <w:rPr>
          <w:b w:val="1"/>
        </w:rPr>
      </w:pPr>
      <w:r w:rsidDel="00000000" w:rsidR="00000000" w:rsidRPr="00000000">
        <w:br w:type="page"/>
      </w: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Changes to this Service Agreement</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t xml:space="preserve">If changes to the supports or their delivery are required, the Parties agree to discuss and review this Service Agreement. Patient-centred care and choice is at the core of the NDIS funding model. Considering this, Participants are free to change Service Providers. </w:t>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spacing w:after="240" w:lineRule="auto"/>
        <w:rPr/>
      </w:pPr>
      <w:r w:rsidDel="00000000" w:rsidR="00000000" w:rsidRPr="00000000">
        <w:rPr>
          <w:rtl w:val="0"/>
        </w:rPr>
        <w:t xml:space="preserve">Liberty Healthcare Service Pty Ltd requires 30 days’ prior notice to assist Participants with progression of their NDIS Plan and communication of current outcomes to the new Provider. The Parties agree that any changes to this Service Agreement will be in writing, signed, and dated by the Parties.</w:t>
      </w:r>
    </w:p>
    <w:p w:rsidR="00000000" w:rsidDel="00000000" w:rsidP="00000000" w:rsidRDefault="00000000" w:rsidRPr="00000000" w14:paraId="0000006C">
      <w:pPr>
        <w:rPr>
          <w:b w:val="1"/>
        </w:rPr>
      </w:pPr>
      <w:r w:rsidDel="00000000" w:rsidR="00000000" w:rsidRPr="00000000">
        <w:rPr>
          <w:b w:val="1"/>
          <w:rtl w:val="0"/>
        </w:rPr>
        <w:t xml:space="preserve">Ending this Service Agreement</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Should either Party wish to end this Service Agreement they must give 30 days’ notice.</w:t>
      </w:r>
      <w:r w:rsidDel="00000000" w:rsidR="00000000" w:rsidRPr="00000000">
        <w:rPr>
          <w:rFonts w:ascii="MS Mincho" w:cs="MS Mincho" w:eastAsia="MS Mincho" w:hAnsi="MS Mincho"/>
          <w:rtl w:val="0"/>
        </w:rPr>
        <w:t xml:space="preserve"> </w:t>
      </w:r>
      <w:r w:rsidDel="00000000" w:rsidR="00000000" w:rsidRPr="00000000">
        <w:rPr>
          <w:rtl w:val="0"/>
        </w:rPr>
        <w:t xml:space="preserve">If either Party seriously breaches this Service Agreement the requirement of notice will be waived.</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The Participant / Participant’s representative will immediately notify the Provider if the Participant’s NDIS Plan is replaced by a new plan or the Participant stops being a Participant in the NDIS.</w:t>
      </w:r>
    </w:p>
    <w:p w:rsidR="00000000" w:rsidDel="00000000" w:rsidP="00000000" w:rsidRDefault="00000000" w:rsidRPr="00000000" w14:paraId="00000071">
      <w:pPr>
        <w:rPr>
          <w:b w:val="1"/>
        </w:rPr>
      </w:pPr>
      <w:r w:rsidDel="00000000" w:rsidR="00000000" w:rsidRPr="00000000">
        <w:rPr>
          <w:rtl w:val="0"/>
        </w:rPr>
      </w:r>
    </w:p>
    <w:p w:rsidR="00000000" w:rsidDel="00000000" w:rsidP="00000000" w:rsidRDefault="00000000" w:rsidRPr="00000000" w14:paraId="00000072">
      <w:pPr>
        <w:rPr>
          <w:b w:val="1"/>
        </w:rPr>
      </w:pPr>
      <w:r w:rsidDel="00000000" w:rsidR="00000000" w:rsidRPr="00000000">
        <w:rPr>
          <w:b w:val="1"/>
          <w:rtl w:val="0"/>
        </w:rPr>
        <w:t xml:space="preserve">Managing the Plan</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The following status is relevant for the Participant (tick relevant box):</w:t>
      </w:r>
    </w:p>
    <w:p w:rsidR="00000000" w:rsidDel="00000000" w:rsidP="00000000" w:rsidRDefault="00000000" w:rsidRPr="00000000" w14:paraId="00000075">
      <w:pPr>
        <w:rPr/>
      </w:pPr>
      <w:r w:rsidDel="00000000" w:rsidR="00000000" w:rsidRPr="00000000">
        <w:rPr>
          <w:rtl w:val="0"/>
        </w:rPr>
      </w:r>
    </w:p>
    <w:tbl>
      <w:tblPr>
        <w:tblStyle w:val="Table2"/>
        <w:tblW w:w="1013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377"/>
        <w:gridCol w:w="8755"/>
        <w:tblGridChange w:id="0">
          <w:tblGrid>
            <w:gridCol w:w="1377"/>
            <w:gridCol w:w="8755"/>
          </w:tblGrid>
        </w:tblGridChange>
      </w:tblGrid>
      <w:tr>
        <w:tc>
          <w:tcPr>
            <w:vAlign w:val="center"/>
          </w:tcPr>
          <w:p w:rsidR="00000000" w:rsidDel="00000000" w:rsidP="00000000" w:rsidRDefault="00000000" w:rsidRPr="00000000" w14:paraId="00000076">
            <w:pPr>
              <w:spacing w:after="240" w:lineRule="auto"/>
              <w:jc w:val="center"/>
              <w:rPr>
                <w:b w:val="1"/>
              </w:rPr>
            </w:pPr>
            <w:r w:rsidDel="00000000" w:rsidR="00000000" w:rsidRPr="00000000">
              <w:rPr>
                <w:b w:val="1"/>
                <w:rtl w:val="0"/>
              </w:rPr>
              <w:t xml:space="preserve">•</w:t>
            </w:r>
          </w:p>
        </w:tc>
        <w:tc>
          <w:tcPr/>
          <w:p w:rsidR="00000000" w:rsidDel="00000000" w:rsidP="00000000" w:rsidRDefault="00000000" w:rsidRPr="00000000" w14:paraId="00000077">
            <w:pPr>
              <w:rPr>
                <w:b w:val="1"/>
              </w:rPr>
            </w:pPr>
            <w:r w:rsidDel="00000000" w:rsidR="00000000" w:rsidRPr="00000000">
              <w:rPr>
                <w:b w:val="1"/>
                <w:rtl w:val="0"/>
              </w:rPr>
              <w:t xml:space="preserve">Self-Managed</w:t>
            </w:r>
          </w:p>
        </w:tc>
      </w:tr>
      <w:tr>
        <w:tc>
          <w:tcPr>
            <w:vAlign w:val="center"/>
          </w:tcPr>
          <w:p w:rsidR="00000000" w:rsidDel="00000000" w:rsidP="00000000" w:rsidRDefault="00000000" w:rsidRPr="00000000" w14:paraId="00000078">
            <w:pPr>
              <w:spacing w:after="240" w:lineRule="auto"/>
              <w:jc w:val="center"/>
              <w:rPr>
                <w:b w:val="1"/>
              </w:rPr>
            </w:pPr>
            <w:r w:rsidDel="00000000" w:rsidR="00000000" w:rsidRPr="00000000">
              <w:rPr>
                <w:b w:val="1"/>
                <w:rtl w:val="0"/>
              </w:rPr>
              <w:t xml:space="preserve">•</w:t>
            </w:r>
          </w:p>
        </w:tc>
        <w:tc>
          <w:tcPr/>
          <w:p w:rsidR="00000000" w:rsidDel="00000000" w:rsidP="00000000" w:rsidRDefault="00000000" w:rsidRPr="00000000" w14:paraId="00000079">
            <w:pPr>
              <w:rPr>
                <w:b w:val="1"/>
              </w:rPr>
            </w:pPr>
            <w:r w:rsidDel="00000000" w:rsidR="00000000" w:rsidRPr="00000000">
              <w:rPr>
                <w:b w:val="1"/>
                <w:rtl w:val="0"/>
              </w:rPr>
              <w:t xml:space="preserve">Agency Managed</w:t>
            </w:r>
          </w:p>
        </w:tc>
      </w:tr>
      <w:tr>
        <w:tc>
          <w:tcPr>
            <w:vAlign w:val="center"/>
          </w:tcPr>
          <w:p w:rsidR="00000000" w:rsidDel="00000000" w:rsidP="00000000" w:rsidRDefault="00000000" w:rsidRPr="00000000" w14:paraId="0000007A">
            <w:pPr>
              <w:spacing w:after="240" w:lineRule="auto"/>
              <w:jc w:val="center"/>
              <w:rPr>
                <w:b w:val="1"/>
              </w:rPr>
            </w:pPr>
            <w:r w:rsidDel="00000000" w:rsidR="00000000" w:rsidRPr="00000000">
              <w:rPr>
                <w:b w:val="1"/>
                <w:rtl w:val="0"/>
              </w:rPr>
              <w:t xml:space="preserve">•</w:t>
            </w:r>
          </w:p>
        </w:tc>
        <w:tc>
          <w:tcPr/>
          <w:p w:rsidR="00000000" w:rsidDel="00000000" w:rsidP="00000000" w:rsidRDefault="00000000" w:rsidRPr="00000000" w14:paraId="0000007B">
            <w:pPr>
              <w:rPr>
                <w:b w:val="1"/>
              </w:rPr>
            </w:pPr>
            <w:r w:rsidDel="00000000" w:rsidR="00000000" w:rsidRPr="00000000">
              <w:rPr>
                <w:b w:val="1"/>
                <w:rtl w:val="0"/>
              </w:rPr>
              <w:t xml:space="preserve">Plan Managed </w:t>
            </w:r>
          </w:p>
        </w:tc>
      </w:tr>
    </w:tbl>
    <w:p w:rsidR="00000000" w:rsidDel="00000000" w:rsidP="00000000" w:rsidRDefault="00000000" w:rsidRPr="00000000" w14:paraId="0000007C">
      <w:pPr>
        <w:rPr>
          <w:b w:val="1"/>
        </w:rPr>
      </w:pPr>
      <w:r w:rsidDel="00000000" w:rsidR="00000000" w:rsidRPr="00000000">
        <w:rPr>
          <w:rtl w:val="0"/>
        </w:rPr>
      </w:r>
    </w:p>
    <w:p w:rsidR="00000000" w:rsidDel="00000000" w:rsidP="00000000" w:rsidRDefault="00000000" w:rsidRPr="00000000" w14:paraId="0000007D">
      <w:pPr>
        <w:rPr>
          <w:b w:val="1"/>
        </w:rPr>
      </w:pPr>
      <w:r w:rsidDel="00000000" w:rsidR="00000000" w:rsidRPr="00000000">
        <w:rPr>
          <w:b w:val="1"/>
          <w:rtl w:val="0"/>
        </w:rPr>
        <w:t xml:space="preserve">Signed on </w:t>
      </w:r>
      <w:r w:rsidDel="00000000" w:rsidR="00000000" w:rsidRPr="00000000">
        <w:rPr>
          <w:rtl w:val="0"/>
        </w:rPr>
        <w:t xml:space="preserve">     /     /      </w:t>
      </w:r>
      <w:r w:rsidDel="00000000" w:rsidR="00000000" w:rsidRPr="00000000">
        <w:rPr>
          <w:b w:val="1"/>
          <w:rtl w:val="0"/>
        </w:rPr>
        <w:t xml:space="preserve">for and on behalf of the Participant:</w:t>
      </w:r>
    </w:p>
    <w:p w:rsidR="00000000" w:rsidDel="00000000" w:rsidP="00000000" w:rsidRDefault="00000000" w:rsidRPr="00000000" w14:paraId="0000007E">
      <w:pPr>
        <w:jc w:val="both"/>
        <w:rPr>
          <w:b w:val="1"/>
          <w:color w:val="0070c0"/>
        </w:rPr>
      </w:pPr>
      <w:r w:rsidDel="00000000" w:rsidR="00000000" w:rsidRPr="00000000">
        <w:rPr>
          <w:rtl w:val="0"/>
        </w:rPr>
      </w:r>
    </w:p>
    <w:tbl>
      <w:tblPr>
        <w:tblStyle w:val="Table3"/>
        <w:tblW w:w="1013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220"/>
        <w:gridCol w:w="2410"/>
        <w:gridCol w:w="3502"/>
        <w:tblGridChange w:id="0">
          <w:tblGrid>
            <w:gridCol w:w="4220"/>
            <w:gridCol w:w="2410"/>
            <w:gridCol w:w="3502"/>
          </w:tblGrid>
        </w:tblGridChange>
      </w:tblGrid>
      <w:tr>
        <w:tc>
          <w:tcPr/>
          <w:p w:rsidR="00000000" w:rsidDel="00000000" w:rsidP="00000000" w:rsidRDefault="00000000" w:rsidRPr="00000000" w14:paraId="0000007F">
            <w:pPr>
              <w:jc w:val="both"/>
              <w:rPr/>
            </w:pPr>
            <w:r w:rsidDel="00000000" w:rsidR="00000000" w:rsidRPr="00000000">
              <w:rPr>
                <w:rtl w:val="0"/>
              </w:rPr>
            </w:r>
          </w:p>
        </w:tc>
        <w:tc>
          <w:tcPr>
            <w:gridSpan w:val="2"/>
          </w:tcPr>
          <w:p w:rsidR="00000000" w:rsidDel="00000000" w:rsidP="00000000" w:rsidRDefault="00000000" w:rsidRPr="00000000" w14:paraId="00000080">
            <w:pPr>
              <w:rPr>
                <w:b w:val="1"/>
              </w:rPr>
            </w:pPr>
            <w:r w:rsidDel="00000000" w:rsidR="00000000" w:rsidRPr="00000000">
              <w:rPr>
                <w:b w:val="1"/>
                <w:rtl w:val="0"/>
              </w:rPr>
              <w:t xml:space="preserve">in the presence of</w:t>
            </w:r>
          </w:p>
          <w:p w:rsidR="00000000" w:rsidDel="00000000" w:rsidP="00000000" w:rsidRDefault="00000000" w:rsidRPr="00000000" w14:paraId="00000081">
            <w:pPr>
              <w:rPr>
                <w:b w:val="1"/>
              </w:rPr>
            </w:pPr>
            <w:r w:rsidDel="00000000" w:rsidR="00000000" w:rsidRPr="00000000">
              <w:rPr>
                <w:rtl w:val="0"/>
              </w:rPr>
            </w:r>
          </w:p>
        </w:tc>
      </w:tr>
      <w:tr>
        <w:tc>
          <w:tcPr/>
          <w:p w:rsidR="00000000" w:rsidDel="00000000" w:rsidP="00000000" w:rsidRDefault="00000000" w:rsidRPr="00000000" w14:paraId="00000083">
            <w:pPr>
              <w:jc w:val="both"/>
              <w:rPr>
                <w:b w:val="1"/>
                <w:color w:val="0070c0"/>
              </w:rPr>
            </w:pPr>
            <w:r w:rsidDel="00000000" w:rsidR="00000000" w:rsidRPr="00000000">
              <w:rPr>
                <w:rtl w:val="0"/>
              </w:rPr>
              <w:t xml:space="preserve">_____________________________</w:t>
            </w:r>
            <w:r w:rsidDel="00000000" w:rsidR="00000000" w:rsidRPr="00000000">
              <w:rPr>
                <w:rtl w:val="0"/>
              </w:rPr>
            </w:r>
          </w:p>
        </w:tc>
        <w:tc>
          <w:tcPr>
            <w:gridSpan w:val="2"/>
          </w:tcPr>
          <w:p w:rsidR="00000000" w:rsidDel="00000000" w:rsidP="00000000" w:rsidRDefault="00000000" w:rsidRPr="00000000" w14:paraId="00000084">
            <w:pPr>
              <w:jc w:val="center"/>
              <w:rPr>
                <w:b w:val="1"/>
                <w:color w:val="0070c0"/>
              </w:rPr>
            </w:pPr>
            <w:r w:rsidDel="00000000" w:rsidR="00000000" w:rsidRPr="00000000">
              <w:rPr>
                <w:rtl w:val="0"/>
              </w:rPr>
              <w:t xml:space="preserve">_____________________________</w:t>
            </w:r>
            <w:r w:rsidDel="00000000" w:rsidR="00000000" w:rsidRPr="00000000">
              <w:rPr>
                <w:rtl w:val="0"/>
              </w:rPr>
            </w:r>
          </w:p>
        </w:tc>
      </w:tr>
      <w:tr>
        <w:tc>
          <w:tcPr/>
          <w:p w:rsidR="00000000" w:rsidDel="00000000" w:rsidP="00000000" w:rsidRDefault="00000000" w:rsidRPr="00000000" w14:paraId="00000086">
            <w:pPr>
              <w:jc w:val="center"/>
              <w:rPr>
                <w:b w:val="1"/>
                <w:color w:val="0070c0"/>
              </w:rPr>
            </w:pPr>
            <w:r w:rsidDel="00000000" w:rsidR="00000000" w:rsidRPr="00000000">
              <w:rPr>
                <w:b w:val="1"/>
                <w:rtl w:val="0"/>
              </w:rPr>
              <w:t xml:space="preserve">Participant’s Signature</w:t>
            </w:r>
            <w:r w:rsidDel="00000000" w:rsidR="00000000" w:rsidRPr="00000000">
              <w:rPr>
                <w:rtl w:val="0"/>
              </w:rPr>
            </w:r>
          </w:p>
        </w:tc>
        <w:tc>
          <w:tcPr>
            <w:gridSpan w:val="2"/>
          </w:tcPr>
          <w:p w:rsidR="00000000" w:rsidDel="00000000" w:rsidP="00000000" w:rsidRDefault="00000000" w:rsidRPr="00000000" w14:paraId="00000087">
            <w:pPr>
              <w:jc w:val="center"/>
              <w:rPr>
                <w:b w:val="1"/>
                <w:color w:val="0070c0"/>
              </w:rPr>
            </w:pPr>
            <w:r w:rsidDel="00000000" w:rsidR="00000000" w:rsidRPr="00000000">
              <w:rPr>
                <w:b w:val="1"/>
                <w:rtl w:val="0"/>
              </w:rPr>
              <w:t xml:space="preserve">Witness’ Signature</w:t>
            </w:r>
            <w:r w:rsidDel="00000000" w:rsidR="00000000" w:rsidRPr="00000000">
              <w:rPr>
                <w:rtl w:val="0"/>
              </w:rPr>
            </w:r>
          </w:p>
        </w:tc>
      </w:tr>
      <w:tr>
        <w:tc>
          <w:tcPr/>
          <w:p w:rsidR="00000000" w:rsidDel="00000000" w:rsidP="00000000" w:rsidRDefault="00000000" w:rsidRPr="00000000" w14:paraId="00000089">
            <w:pPr>
              <w:jc w:val="both"/>
              <w:rPr>
                <w:b w:val="1"/>
                <w:color w:val="0070c0"/>
              </w:rPr>
            </w:pPr>
            <w:r w:rsidDel="00000000" w:rsidR="00000000" w:rsidRPr="00000000">
              <w:rPr>
                <w:rtl w:val="0"/>
              </w:rPr>
            </w:r>
          </w:p>
        </w:tc>
        <w:tc>
          <w:tcPr>
            <w:gridSpan w:val="2"/>
          </w:tcPr>
          <w:p w:rsidR="00000000" w:rsidDel="00000000" w:rsidP="00000000" w:rsidRDefault="00000000" w:rsidRPr="00000000" w14:paraId="0000008A">
            <w:pPr>
              <w:jc w:val="both"/>
              <w:rPr>
                <w:b w:val="1"/>
                <w:color w:val="0070c0"/>
              </w:rPr>
            </w:pPr>
            <w:r w:rsidDel="00000000" w:rsidR="00000000" w:rsidRPr="00000000">
              <w:rPr>
                <w:rtl w:val="0"/>
              </w:rPr>
            </w:r>
          </w:p>
        </w:tc>
      </w:tr>
      <w:tr>
        <w:tc>
          <w:tcPr/>
          <w:p w:rsidR="00000000" w:rsidDel="00000000" w:rsidP="00000000" w:rsidRDefault="00000000" w:rsidRPr="00000000" w14:paraId="0000008C">
            <w:pPr>
              <w:jc w:val="both"/>
              <w:rPr>
                <w:b w:val="1"/>
                <w:color w:val="0070c0"/>
              </w:rPr>
            </w:pPr>
            <w:r w:rsidDel="00000000" w:rsidR="00000000" w:rsidRPr="00000000">
              <w:rPr>
                <w:rtl w:val="0"/>
              </w:rPr>
            </w:r>
          </w:p>
        </w:tc>
        <w:tc>
          <w:tcPr/>
          <w:p w:rsidR="00000000" w:rsidDel="00000000" w:rsidP="00000000" w:rsidRDefault="00000000" w:rsidRPr="00000000" w14:paraId="0000008D">
            <w:pPr>
              <w:jc w:val="both"/>
              <w:rPr>
                <w:b w:val="1"/>
                <w:color w:val="0070c0"/>
              </w:rPr>
            </w:pPr>
            <w:r w:rsidDel="00000000" w:rsidR="00000000" w:rsidRPr="00000000">
              <w:rPr>
                <w:rtl w:val="0"/>
              </w:rPr>
              <w:t xml:space="preserve">Witness Name:  </w:t>
            </w:r>
            <w:r w:rsidDel="00000000" w:rsidR="00000000" w:rsidRPr="00000000">
              <w:rPr>
                <w:rtl w:val="0"/>
              </w:rPr>
            </w:r>
          </w:p>
        </w:tc>
        <w:tc>
          <w:tcPr/>
          <w:p w:rsidR="00000000" w:rsidDel="00000000" w:rsidP="00000000" w:rsidRDefault="00000000" w:rsidRPr="00000000" w14:paraId="0000008E">
            <w:pPr>
              <w:jc w:val="both"/>
              <w:rPr>
                <w:b w:val="1"/>
                <w:color w:val="0070c0"/>
              </w:rPr>
            </w:pPr>
            <w:r w:rsidDel="00000000" w:rsidR="00000000" w:rsidRPr="00000000">
              <w:rPr>
                <w:rtl w:val="0"/>
              </w:rPr>
              <w:t xml:space="preserve">__________________________</w:t>
            </w:r>
            <w:r w:rsidDel="00000000" w:rsidR="00000000" w:rsidRPr="00000000">
              <w:rPr>
                <w:rtl w:val="0"/>
              </w:rPr>
            </w:r>
          </w:p>
        </w:tc>
      </w:tr>
      <w:tr>
        <w:tc>
          <w:tcPr/>
          <w:p w:rsidR="00000000" w:rsidDel="00000000" w:rsidP="00000000" w:rsidRDefault="00000000" w:rsidRPr="00000000" w14:paraId="0000008F">
            <w:pPr>
              <w:jc w:val="both"/>
              <w:rPr>
                <w:b w:val="1"/>
                <w:color w:val="0070c0"/>
              </w:rPr>
            </w:pPr>
            <w:r w:rsidDel="00000000" w:rsidR="00000000" w:rsidRPr="00000000">
              <w:rPr>
                <w:rtl w:val="0"/>
              </w:rPr>
            </w:r>
          </w:p>
        </w:tc>
        <w:tc>
          <w:tcPr/>
          <w:p w:rsidR="00000000" w:rsidDel="00000000" w:rsidP="00000000" w:rsidRDefault="00000000" w:rsidRPr="00000000" w14:paraId="00000090">
            <w:pPr>
              <w:jc w:val="both"/>
              <w:rPr>
                <w:b w:val="1"/>
                <w:color w:val="0070c0"/>
              </w:rPr>
            </w:pPr>
            <w:r w:rsidDel="00000000" w:rsidR="00000000" w:rsidRPr="00000000">
              <w:rPr>
                <w:rtl w:val="0"/>
              </w:rPr>
            </w:r>
          </w:p>
        </w:tc>
        <w:tc>
          <w:tcPr/>
          <w:p w:rsidR="00000000" w:rsidDel="00000000" w:rsidP="00000000" w:rsidRDefault="00000000" w:rsidRPr="00000000" w14:paraId="00000091">
            <w:pPr>
              <w:jc w:val="both"/>
              <w:rPr>
                <w:b w:val="1"/>
                <w:color w:val="0070c0"/>
              </w:rPr>
            </w:pPr>
            <w:r w:rsidDel="00000000" w:rsidR="00000000" w:rsidRPr="00000000">
              <w:rPr>
                <w:rtl w:val="0"/>
              </w:rPr>
            </w:r>
          </w:p>
        </w:tc>
      </w:tr>
      <w:tr>
        <w:tc>
          <w:tcPr/>
          <w:p w:rsidR="00000000" w:rsidDel="00000000" w:rsidP="00000000" w:rsidRDefault="00000000" w:rsidRPr="00000000" w14:paraId="00000092">
            <w:pPr>
              <w:jc w:val="both"/>
              <w:rPr>
                <w:b w:val="1"/>
                <w:color w:val="0070c0"/>
              </w:rPr>
            </w:pPr>
            <w:r w:rsidDel="00000000" w:rsidR="00000000" w:rsidRPr="00000000">
              <w:rPr>
                <w:rtl w:val="0"/>
              </w:rPr>
            </w:r>
          </w:p>
        </w:tc>
        <w:tc>
          <w:tcPr/>
          <w:p w:rsidR="00000000" w:rsidDel="00000000" w:rsidP="00000000" w:rsidRDefault="00000000" w:rsidRPr="00000000" w14:paraId="00000093">
            <w:pPr>
              <w:jc w:val="both"/>
              <w:rPr>
                <w:b w:val="1"/>
                <w:color w:val="0070c0"/>
              </w:rPr>
            </w:pPr>
            <w:r w:rsidDel="00000000" w:rsidR="00000000" w:rsidRPr="00000000">
              <w:rPr>
                <w:rtl w:val="0"/>
              </w:rPr>
              <w:t xml:space="preserve">Witness Address:</w:t>
            </w:r>
            <w:r w:rsidDel="00000000" w:rsidR="00000000" w:rsidRPr="00000000">
              <w:rPr>
                <w:rtl w:val="0"/>
              </w:rPr>
            </w:r>
          </w:p>
        </w:tc>
        <w:tc>
          <w:tcPr/>
          <w:p w:rsidR="00000000" w:rsidDel="00000000" w:rsidP="00000000" w:rsidRDefault="00000000" w:rsidRPr="00000000" w14:paraId="00000094">
            <w:pPr>
              <w:jc w:val="both"/>
              <w:rPr>
                <w:b w:val="1"/>
                <w:color w:val="0070c0"/>
              </w:rPr>
            </w:pPr>
            <w:r w:rsidDel="00000000" w:rsidR="00000000" w:rsidRPr="00000000">
              <w:rPr>
                <w:rtl w:val="0"/>
              </w:rPr>
              <w:t xml:space="preserve">__________________________</w:t>
            </w:r>
            <w:r w:rsidDel="00000000" w:rsidR="00000000" w:rsidRPr="00000000">
              <w:rPr>
                <w:rtl w:val="0"/>
              </w:rPr>
            </w:r>
          </w:p>
        </w:tc>
      </w:tr>
      <w:tr>
        <w:tc>
          <w:tcPr/>
          <w:p w:rsidR="00000000" w:rsidDel="00000000" w:rsidP="00000000" w:rsidRDefault="00000000" w:rsidRPr="00000000" w14:paraId="00000095">
            <w:pPr>
              <w:jc w:val="both"/>
              <w:rPr>
                <w:b w:val="1"/>
                <w:color w:val="0070c0"/>
              </w:rPr>
            </w:pPr>
            <w:r w:rsidDel="00000000" w:rsidR="00000000" w:rsidRPr="00000000">
              <w:rPr>
                <w:rtl w:val="0"/>
              </w:rPr>
            </w:r>
          </w:p>
        </w:tc>
        <w:tc>
          <w:tcPr/>
          <w:p w:rsidR="00000000" w:rsidDel="00000000" w:rsidP="00000000" w:rsidRDefault="00000000" w:rsidRPr="00000000" w14:paraId="00000096">
            <w:pPr>
              <w:jc w:val="both"/>
              <w:rPr/>
            </w:pPr>
            <w:r w:rsidDel="00000000" w:rsidR="00000000" w:rsidRPr="00000000">
              <w:rPr>
                <w:rtl w:val="0"/>
              </w:rPr>
            </w:r>
          </w:p>
        </w:tc>
        <w:tc>
          <w:tcPr/>
          <w:p w:rsidR="00000000" w:rsidDel="00000000" w:rsidP="00000000" w:rsidRDefault="00000000" w:rsidRPr="00000000" w14:paraId="00000097">
            <w:pPr>
              <w:jc w:val="both"/>
              <w:rPr/>
            </w:pPr>
            <w:r w:rsidDel="00000000" w:rsidR="00000000" w:rsidRPr="00000000">
              <w:rPr>
                <w:rtl w:val="0"/>
              </w:rPr>
            </w:r>
          </w:p>
        </w:tc>
      </w:tr>
      <w:tr>
        <w:tc>
          <w:tcPr/>
          <w:p w:rsidR="00000000" w:rsidDel="00000000" w:rsidP="00000000" w:rsidRDefault="00000000" w:rsidRPr="00000000" w14:paraId="00000098">
            <w:pPr>
              <w:jc w:val="both"/>
              <w:rPr>
                <w:b w:val="1"/>
                <w:color w:val="0070c0"/>
              </w:rPr>
            </w:pPr>
            <w:r w:rsidDel="00000000" w:rsidR="00000000" w:rsidRPr="00000000">
              <w:rPr>
                <w:rtl w:val="0"/>
              </w:rPr>
            </w:r>
          </w:p>
        </w:tc>
        <w:tc>
          <w:tcPr/>
          <w:p w:rsidR="00000000" w:rsidDel="00000000" w:rsidP="00000000" w:rsidRDefault="00000000" w:rsidRPr="00000000" w14:paraId="00000099">
            <w:pPr>
              <w:jc w:val="both"/>
              <w:rPr/>
            </w:pPr>
            <w:r w:rsidDel="00000000" w:rsidR="00000000" w:rsidRPr="00000000">
              <w:rPr>
                <w:rtl w:val="0"/>
              </w:rPr>
            </w:r>
          </w:p>
        </w:tc>
        <w:tc>
          <w:tcPr/>
          <w:p w:rsidR="00000000" w:rsidDel="00000000" w:rsidP="00000000" w:rsidRDefault="00000000" w:rsidRPr="00000000" w14:paraId="0000009A">
            <w:pPr>
              <w:jc w:val="both"/>
              <w:rPr/>
            </w:pPr>
            <w:r w:rsidDel="00000000" w:rsidR="00000000" w:rsidRPr="00000000">
              <w:rPr>
                <w:rtl w:val="0"/>
              </w:rPr>
              <w:t xml:space="preserve">__________________________</w:t>
            </w:r>
          </w:p>
        </w:tc>
      </w:tr>
    </w:tbl>
    <w:p w:rsidR="00000000" w:rsidDel="00000000" w:rsidP="00000000" w:rsidRDefault="00000000" w:rsidRPr="00000000" w14:paraId="0000009B">
      <w:pPr>
        <w:jc w:val="both"/>
        <w:rPr>
          <w:b w:val="1"/>
          <w:color w:val="0070c0"/>
        </w:rPr>
      </w:pPr>
      <w:r w:rsidDel="00000000" w:rsidR="00000000" w:rsidRPr="00000000">
        <w:rPr>
          <w:rtl w:val="0"/>
        </w:rPr>
      </w:r>
    </w:p>
    <w:p w:rsidR="00000000" w:rsidDel="00000000" w:rsidP="00000000" w:rsidRDefault="00000000" w:rsidRPr="00000000" w14:paraId="0000009C">
      <w:pPr>
        <w:rPr>
          <w:b w:val="1"/>
        </w:rPr>
      </w:pPr>
      <w:r w:rsidDel="00000000" w:rsidR="00000000" w:rsidRPr="00000000">
        <w:rPr>
          <w:b w:val="1"/>
          <w:rtl w:val="0"/>
        </w:rPr>
        <w:t xml:space="preserve">Signed on </w:t>
      </w:r>
      <w:r w:rsidDel="00000000" w:rsidR="00000000" w:rsidRPr="00000000">
        <w:rPr>
          <w:rtl w:val="0"/>
        </w:rPr>
        <w:t xml:space="preserve">     /     /      </w:t>
      </w:r>
      <w:r w:rsidDel="00000000" w:rsidR="00000000" w:rsidRPr="00000000">
        <w:rPr>
          <w:b w:val="1"/>
          <w:rtl w:val="0"/>
        </w:rPr>
        <w:t xml:space="preserve">for and on behalf of the Provider:</w:t>
      </w:r>
    </w:p>
    <w:p w:rsidR="00000000" w:rsidDel="00000000" w:rsidP="00000000" w:rsidRDefault="00000000" w:rsidRPr="00000000" w14:paraId="0000009D">
      <w:pPr>
        <w:jc w:val="both"/>
        <w:rPr>
          <w:b w:val="1"/>
          <w:color w:val="0070c0"/>
        </w:rPr>
      </w:pPr>
      <w:r w:rsidDel="00000000" w:rsidR="00000000" w:rsidRPr="00000000">
        <w:rPr>
          <w:rtl w:val="0"/>
        </w:rPr>
      </w:r>
    </w:p>
    <w:tbl>
      <w:tblPr>
        <w:tblStyle w:val="Table4"/>
        <w:tblW w:w="10132.0" w:type="dxa"/>
        <w:jc w:val="left"/>
        <w:tblInd w:w="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220"/>
        <w:gridCol w:w="2410"/>
        <w:gridCol w:w="3502"/>
        <w:tblGridChange w:id="0">
          <w:tblGrid>
            <w:gridCol w:w="4220"/>
            <w:gridCol w:w="2410"/>
            <w:gridCol w:w="3502"/>
          </w:tblGrid>
        </w:tblGridChange>
      </w:tblGrid>
      <w:tr>
        <w:tc>
          <w:tcPr/>
          <w:p w:rsidR="00000000" w:rsidDel="00000000" w:rsidP="00000000" w:rsidRDefault="00000000" w:rsidRPr="00000000" w14:paraId="0000009E">
            <w:pPr>
              <w:jc w:val="both"/>
              <w:rPr/>
            </w:pPr>
            <w:r w:rsidDel="00000000" w:rsidR="00000000" w:rsidRPr="00000000">
              <w:rPr>
                <w:rtl w:val="0"/>
              </w:rPr>
            </w:r>
          </w:p>
        </w:tc>
        <w:tc>
          <w:tcPr>
            <w:gridSpan w:val="2"/>
          </w:tcPr>
          <w:p w:rsidR="00000000" w:rsidDel="00000000" w:rsidP="00000000" w:rsidRDefault="00000000" w:rsidRPr="00000000" w14:paraId="0000009F">
            <w:pPr>
              <w:rPr>
                <w:b w:val="1"/>
              </w:rPr>
            </w:pPr>
            <w:r w:rsidDel="00000000" w:rsidR="00000000" w:rsidRPr="00000000">
              <w:rPr>
                <w:b w:val="1"/>
                <w:rtl w:val="0"/>
              </w:rPr>
              <w:t xml:space="preserve">in the presence of</w:t>
            </w:r>
          </w:p>
          <w:p w:rsidR="00000000" w:rsidDel="00000000" w:rsidP="00000000" w:rsidRDefault="00000000" w:rsidRPr="00000000" w14:paraId="000000A0">
            <w:pPr>
              <w:rPr>
                <w:b w:val="1"/>
              </w:rPr>
            </w:pPr>
            <w:r w:rsidDel="00000000" w:rsidR="00000000" w:rsidRPr="00000000">
              <w:rPr>
                <w:rtl w:val="0"/>
              </w:rPr>
            </w:r>
          </w:p>
        </w:tc>
      </w:tr>
      <w:tr>
        <w:tc>
          <w:tcPr/>
          <w:p w:rsidR="00000000" w:rsidDel="00000000" w:rsidP="00000000" w:rsidRDefault="00000000" w:rsidRPr="00000000" w14:paraId="000000A2">
            <w:pPr>
              <w:jc w:val="both"/>
              <w:rPr>
                <w:b w:val="1"/>
                <w:color w:val="0070c0"/>
              </w:rPr>
            </w:pPr>
            <w:r w:rsidDel="00000000" w:rsidR="00000000" w:rsidRPr="00000000">
              <w:rPr>
                <w:rtl w:val="0"/>
              </w:rPr>
              <w:t xml:space="preserve">_____________________________</w:t>
            </w:r>
            <w:r w:rsidDel="00000000" w:rsidR="00000000" w:rsidRPr="00000000">
              <w:rPr>
                <w:rtl w:val="0"/>
              </w:rPr>
            </w:r>
          </w:p>
        </w:tc>
        <w:tc>
          <w:tcPr>
            <w:gridSpan w:val="2"/>
          </w:tcPr>
          <w:p w:rsidR="00000000" w:rsidDel="00000000" w:rsidP="00000000" w:rsidRDefault="00000000" w:rsidRPr="00000000" w14:paraId="000000A3">
            <w:pPr>
              <w:jc w:val="center"/>
              <w:rPr>
                <w:b w:val="1"/>
                <w:color w:val="0070c0"/>
              </w:rPr>
            </w:pPr>
            <w:r w:rsidDel="00000000" w:rsidR="00000000" w:rsidRPr="00000000">
              <w:rPr>
                <w:rtl w:val="0"/>
              </w:rPr>
              <w:t xml:space="preserve">_____________________________</w:t>
            </w:r>
            <w:r w:rsidDel="00000000" w:rsidR="00000000" w:rsidRPr="00000000">
              <w:rPr>
                <w:rtl w:val="0"/>
              </w:rPr>
            </w:r>
          </w:p>
        </w:tc>
      </w:tr>
      <w:tr>
        <w:tc>
          <w:tcPr/>
          <w:p w:rsidR="00000000" w:rsidDel="00000000" w:rsidP="00000000" w:rsidRDefault="00000000" w:rsidRPr="00000000" w14:paraId="000000A5">
            <w:pPr>
              <w:jc w:val="center"/>
              <w:rPr>
                <w:b w:val="1"/>
                <w:color w:val="0070c0"/>
              </w:rPr>
            </w:pPr>
            <w:r w:rsidDel="00000000" w:rsidR="00000000" w:rsidRPr="00000000">
              <w:rPr>
                <w:b w:val="1"/>
                <w:rtl w:val="0"/>
              </w:rPr>
              <w:t xml:space="preserve">Provider’s Signature</w:t>
            </w:r>
            <w:r w:rsidDel="00000000" w:rsidR="00000000" w:rsidRPr="00000000">
              <w:rPr>
                <w:rtl w:val="0"/>
              </w:rPr>
            </w:r>
          </w:p>
        </w:tc>
        <w:tc>
          <w:tcPr>
            <w:gridSpan w:val="2"/>
          </w:tcPr>
          <w:p w:rsidR="00000000" w:rsidDel="00000000" w:rsidP="00000000" w:rsidRDefault="00000000" w:rsidRPr="00000000" w14:paraId="000000A6">
            <w:pPr>
              <w:jc w:val="center"/>
              <w:rPr>
                <w:b w:val="1"/>
                <w:color w:val="0070c0"/>
              </w:rPr>
            </w:pPr>
            <w:r w:rsidDel="00000000" w:rsidR="00000000" w:rsidRPr="00000000">
              <w:rPr>
                <w:b w:val="1"/>
                <w:rtl w:val="0"/>
              </w:rPr>
              <w:t xml:space="preserve">Witness’ Signature</w:t>
            </w:r>
            <w:r w:rsidDel="00000000" w:rsidR="00000000" w:rsidRPr="00000000">
              <w:rPr>
                <w:rtl w:val="0"/>
              </w:rPr>
            </w:r>
          </w:p>
        </w:tc>
      </w:tr>
      <w:tr>
        <w:tc>
          <w:tcPr/>
          <w:p w:rsidR="00000000" w:rsidDel="00000000" w:rsidP="00000000" w:rsidRDefault="00000000" w:rsidRPr="00000000" w14:paraId="000000A8">
            <w:pPr>
              <w:jc w:val="both"/>
              <w:rPr>
                <w:b w:val="1"/>
                <w:color w:val="0070c0"/>
              </w:rPr>
            </w:pPr>
            <w:r w:rsidDel="00000000" w:rsidR="00000000" w:rsidRPr="00000000">
              <w:rPr>
                <w:rtl w:val="0"/>
              </w:rPr>
            </w:r>
          </w:p>
        </w:tc>
        <w:tc>
          <w:tcPr>
            <w:gridSpan w:val="2"/>
          </w:tcPr>
          <w:p w:rsidR="00000000" w:rsidDel="00000000" w:rsidP="00000000" w:rsidRDefault="00000000" w:rsidRPr="00000000" w14:paraId="000000A9">
            <w:pPr>
              <w:jc w:val="both"/>
              <w:rPr>
                <w:b w:val="1"/>
                <w:color w:val="0070c0"/>
              </w:rPr>
            </w:pPr>
            <w:r w:rsidDel="00000000" w:rsidR="00000000" w:rsidRPr="00000000">
              <w:rPr>
                <w:rtl w:val="0"/>
              </w:rPr>
            </w:r>
          </w:p>
        </w:tc>
      </w:tr>
      <w:tr>
        <w:tc>
          <w:tcPr/>
          <w:p w:rsidR="00000000" w:rsidDel="00000000" w:rsidP="00000000" w:rsidRDefault="00000000" w:rsidRPr="00000000" w14:paraId="000000AB">
            <w:pPr>
              <w:jc w:val="both"/>
              <w:rPr>
                <w:b w:val="1"/>
                <w:color w:val="0070c0"/>
              </w:rPr>
            </w:pPr>
            <w:r w:rsidDel="00000000" w:rsidR="00000000" w:rsidRPr="00000000">
              <w:rPr>
                <w:rtl w:val="0"/>
              </w:rPr>
            </w:r>
          </w:p>
        </w:tc>
        <w:tc>
          <w:tcPr/>
          <w:p w:rsidR="00000000" w:rsidDel="00000000" w:rsidP="00000000" w:rsidRDefault="00000000" w:rsidRPr="00000000" w14:paraId="000000AC">
            <w:pPr>
              <w:jc w:val="both"/>
              <w:rPr>
                <w:b w:val="1"/>
                <w:color w:val="0070c0"/>
              </w:rPr>
            </w:pPr>
            <w:r w:rsidDel="00000000" w:rsidR="00000000" w:rsidRPr="00000000">
              <w:rPr>
                <w:rtl w:val="0"/>
              </w:rPr>
              <w:t xml:space="preserve">Witness Name:  </w:t>
            </w:r>
            <w:r w:rsidDel="00000000" w:rsidR="00000000" w:rsidRPr="00000000">
              <w:rPr>
                <w:rtl w:val="0"/>
              </w:rPr>
            </w:r>
          </w:p>
        </w:tc>
        <w:tc>
          <w:tcPr/>
          <w:p w:rsidR="00000000" w:rsidDel="00000000" w:rsidP="00000000" w:rsidRDefault="00000000" w:rsidRPr="00000000" w14:paraId="000000AD">
            <w:pPr>
              <w:jc w:val="both"/>
              <w:rPr>
                <w:b w:val="1"/>
                <w:color w:val="0070c0"/>
              </w:rPr>
            </w:pPr>
            <w:r w:rsidDel="00000000" w:rsidR="00000000" w:rsidRPr="00000000">
              <w:rPr>
                <w:rtl w:val="0"/>
              </w:rPr>
              <w:t xml:space="preserve">__________________________</w:t>
            </w:r>
            <w:r w:rsidDel="00000000" w:rsidR="00000000" w:rsidRPr="00000000">
              <w:rPr>
                <w:rtl w:val="0"/>
              </w:rPr>
            </w:r>
          </w:p>
        </w:tc>
      </w:tr>
      <w:tr>
        <w:tc>
          <w:tcPr/>
          <w:p w:rsidR="00000000" w:rsidDel="00000000" w:rsidP="00000000" w:rsidRDefault="00000000" w:rsidRPr="00000000" w14:paraId="000000AE">
            <w:pPr>
              <w:jc w:val="both"/>
              <w:rPr>
                <w:b w:val="1"/>
                <w:color w:val="0070c0"/>
              </w:rPr>
            </w:pPr>
            <w:r w:rsidDel="00000000" w:rsidR="00000000" w:rsidRPr="00000000">
              <w:rPr>
                <w:rtl w:val="0"/>
              </w:rPr>
            </w:r>
          </w:p>
        </w:tc>
        <w:tc>
          <w:tcPr/>
          <w:p w:rsidR="00000000" w:rsidDel="00000000" w:rsidP="00000000" w:rsidRDefault="00000000" w:rsidRPr="00000000" w14:paraId="000000AF">
            <w:pPr>
              <w:jc w:val="both"/>
              <w:rPr>
                <w:b w:val="1"/>
                <w:color w:val="0070c0"/>
              </w:rPr>
            </w:pPr>
            <w:r w:rsidDel="00000000" w:rsidR="00000000" w:rsidRPr="00000000">
              <w:rPr>
                <w:rtl w:val="0"/>
              </w:rPr>
            </w:r>
          </w:p>
        </w:tc>
        <w:tc>
          <w:tcPr/>
          <w:p w:rsidR="00000000" w:rsidDel="00000000" w:rsidP="00000000" w:rsidRDefault="00000000" w:rsidRPr="00000000" w14:paraId="000000B0">
            <w:pPr>
              <w:jc w:val="both"/>
              <w:rPr>
                <w:b w:val="1"/>
                <w:color w:val="0070c0"/>
              </w:rPr>
            </w:pPr>
            <w:r w:rsidDel="00000000" w:rsidR="00000000" w:rsidRPr="00000000">
              <w:rPr>
                <w:rtl w:val="0"/>
              </w:rPr>
            </w:r>
          </w:p>
        </w:tc>
      </w:tr>
      <w:tr>
        <w:tc>
          <w:tcPr/>
          <w:p w:rsidR="00000000" w:rsidDel="00000000" w:rsidP="00000000" w:rsidRDefault="00000000" w:rsidRPr="00000000" w14:paraId="000000B1">
            <w:pPr>
              <w:jc w:val="both"/>
              <w:rPr>
                <w:b w:val="1"/>
                <w:color w:val="0070c0"/>
              </w:rPr>
            </w:pPr>
            <w:r w:rsidDel="00000000" w:rsidR="00000000" w:rsidRPr="00000000">
              <w:rPr>
                <w:rtl w:val="0"/>
              </w:rPr>
            </w:r>
          </w:p>
        </w:tc>
        <w:tc>
          <w:tcPr/>
          <w:p w:rsidR="00000000" w:rsidDel="00000000" w:rsidP="00000000" w:rsidRDefault="00000000" w:rsidRPr="00000000" w14:paraId="000000B2">
            <w:pPr>
              <w:jc w:val="both"/>
              <w:rPr>
                <w:b w:val="1"/>
                <w:color w:val="0070c0"/>
              </w:rPr>
            </w:pPr>
            <w:r w:rsidDel="00000000" w:rsidR="00000000" w:rsidRPr="00000000">
              <w:rPr>
                <w:rtl w:val="0"/>
              </w:rPr>
              <w:t xml:space="preserve">Witness Address:</w:t>
            </w:r>
            <w:r w:rsidDel="00000000" w:rsidR="00000000" w:rsidRPr="00000000">
              <w:rPr>
                <w:rtl w:val="0"/>
              </w:rPr>
            </w:r>
          </w:p>
        </w:tc>
        <w:tc>
          <w:tcPr/>
          <w:p w:rsidR="00000000" w:rsidDel="00000000" w:rsidP="00000000" w:rsidRDefault="00000000" w:rsidRPr="00000000" w14:paraId="000000B3">
            <w:pPr>
              <w:jc w:val="both"/>
              <w:rPr>
                <w:b w:val="1"/>
                <w:color w:val="0070c0"/>
              </w:rPr>
            </w:pPr>
            <w:r w:rsidDel="00000000" w:rsidR="00000000" w:rsidRPr="00000000">
              <w:rPr>
                <w:rtl w:val="0"/>
              </w:rPr>
              <w:t xml:space="preserve">__________________________</w:t>
            </w:r>
            <w:r w:rsidDel="00000000" w:rsidR="00000000" w:rsidRPr="00000000">
              <w:rPr>
                <w:rtl w:val="0"/>
              </w:rPr>
            </w:r>
          </w:p>
        </w:tc>
      </w:tr>
      <w:tr>
        <w:tc>
          <w:tcPr/>
          <w:p w:rsidR="00000000" w:rsidDel="00000000" w:rsidP="00000000" w:rsidRDefault="00000000" w:rsidRPr="00000000" w14:paraId="000000B4">
            <w:pPr>
              <w:jc w:val="both"/>
              <w:rPr>
                <w:b w:val="1"/>
                <w:color w:val="0070c0"/>
              </w:rPr>
            </w:pPr>
            <w:r w:rsidDel="00000000" w:rsidR="00000000" w:rsidRPr="00000000">
              <w:rPr>
                <w:rtl w:val="0"/>
              </w:rPr>
            </w:r>
          </w:p>
        </w:tc>
        <w:tc>
          <w:tcPr/>
          <w:p w:rsidR="00000000" w:rsidDel="00000000" w:rsidP="00000000" w:rsidRDefault="00000000" w:rsidRPr="00000000" w14:paraId="000000B5">
            <w:pPr>
              <w:jc w:val="both"/>
              <w:rPr/>
            </w:pPr>
            <w:r w:rsidDel="00000000" w:rsidR="00000000" w:rsidRPr="00000000">
              <w:rPr>
                <w:rtl w:val="0"/>
              </w:rPr>
            </w:r>
          </w:p>
        </w:tc>
        <w:tc>
          <w:tcPr/>
          <w:p w:rsidR="00000000" w:rsidDel="00000000" w:rsidP="00000000" w:rsidRDefault="00000000" w:rsidRPr="00000000" w14:paraId="000000B6">
            <w:pPr>
              <w:jc w:val="both"/>
              <w:rPr/>
            </w:pPr>
            <w:r w:rsidDel="00000000" w:rsidR="00000000" w:rsidRPr="00000000">
              <w:rPr>
                <w:rtl w:val="0"/>
              </w:rPr>
            </w:r>
          </w:p>
        </w:tc>
      </w:tr>
      <w:tr>
        <w:tc>
          <w:tcPr/>
          <w:p w:rsidR="00000000" w:rsidDel="00000000" w:rsidP="00000000" w:rsidRDefault="00000000" w:rsidRPr="00000000" w14:paraId="000000B7">
            <w:pPr>
              <w:jc w:val="both"/>
              <w:rPr>
                <w:b w:val="1"/>
                <w:color w:val="0070c0"/>
              </w:rPr>
            </w:pPr>
            <w:r w:rsidDel="00000000" w:rsidR="00000000" w:rsidRPr="00000000">
              <w:rPr>
                <w:rtl w:val="0"/>
              </w:rPr>
            </w:r>
          </w:p>
        </w:tc>
        <w:tc>
          <w:tcPr/>
          <w:p w:rsidR="00000000" w:rsidDel="00000000" w:rsidP="00000000" w:rsidRDefault="00000000" w:rsidRPr="00000000" w14:paraId="000000B8">
            <w:pPr>
              <w:jc w:val="both"/>
              <w:rPr/>
            </w:pPr>
            <w:r w:rsidDel="00000000" w:rsidR="00000000" w:rsidRPr="00000000">
              <w:rPr>
                <w:rtl w:val="0"/>
              </w:rPr>
            </w:r>
          </w:p>
        </w:tc>
        <w:tc>
          <w:tcPr/>
          <w:p w:rsidR="00000000" w:rsidDel="00000000" w:rsidP="00000000" w:rsidRDefault="00000000" w:rsidRPr="00000000" w14:paraId="000000B9">
            <w:pPr>
              <w:jc w:val="both"/>
              <w:rPr/>
            </w:pPr>
            <w:r w:rsidDel="00000000" w:rsidR="00000000" w:rsidRPr="00000000">
              <w:rPr>
                <w:rtl w:val="0"/>
              </w:rPr>
              <w:t xml:space="preserve">__________________________</w:t>
            </w:r>
          </w:p>
        </w:tc>
      </w:tr>
    </w:tbl>
    <w:p w:rsidR="00000000" w:rsidDel="00000000" w:rsidP="00000000" w:rsidRDefault="00000000" w:rsidRPr="00000000" w14:paraId="000000BA">
      <w:pPr>
        <w:jc w:val="both"/>
        <w:rPr>
          <w:sz w:val="20"/>
          <w:szCs w:val="20"/>
        </w:rPr>
      </w:pPr>
      <w:r w:rsidDel="00000000" w:rsidR="00000000" w:rsidRPr="00000000">
        <w:rPr>
          <w:rtl w:val="0"/>
        </w:rPr>
      </w:r>
    </w:p>
    <w:p w:rsidR="00000000" w:rsidDel="00000000" w:rsidP="00000000" w:rsidRDefault="00000000" w:rsidRPr="00000000" w14:paraId="000000B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 w:val="right" w:pos="949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2" name=""/>
                <a:graphic>
                  <a:graphicData uri="http://schemas.microsoft.com/office/word/2010/wordprocessingShape">
                    <wps:wsp>
                      <wps:cNvCnPr/>
                      <wps:spPr>
                        <a:xfrm>
                          <a:off x="1959863" y="3780000"/>
                          <a:ext cx="6772275" cy="0"/>
                        </a:xfrm>
                        <a:prstGeom prst="straightConnector1">
                          <a:avLst/>
                        </a:prstGeom>
                        <a:noFill/>
                        <a:ln cap="flat" cmpd="sng" w="19050">
                          <a:solidFill>
                            <a:srgbClr val="366092"/>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2" name="image1.png"/>
                <a:graphic>
                  <a:graphicData uri="http://schemas.openxmlformats.org/drawingml/2006/picture">
                    <pic:pic>
                      <pic:nvPicPr>
                        <pic:cNvPr id="0" name="image1.png"/>
                        <pic:cNvPicPr preferRelativeResize="0"/>
                      </pic:nvPicPr>
                      <pic:blipFill>
                        <a:blip r:embed="rId11"/>
                        <a:srcRect/>
                        <a:stretch>
                          <a:fillRect/>
                        </a:stretch>
                      </pic:blipFill>
                      <pic:spPr>
                        <a:xfrm>
                          <a:off x="0" y="0"/>
                          <a:ext cx="6772275" cy="19050"/>
                        </a:xfrm>
                        <a:prstGeom prst="rect"/>
                        <a:ln/>
                      </pic:spPr>
                    </pic:pic>
                  </a:graphicData>
                </a:graphic>
              </wp:anchor>
            </w:drawing>
          </mc:Fallback>
        </mc:AlternateContent>
      </w:r>
    </w:p>
    <w:p w:rsidR="00000000" w:rsidDel="00000000" w:rsidP="00000000" w:rsidRDefault="00000000" w:rsidRPr="00000000" w14:paraId="000000BC">
      <w:pPr>
        <w:jc w:val="center"/>
        <w:rPr>
          <w:sz w:val="20"/>
          <w:szCs w:val="20"/>
        </w:rPr>
      </w:pPr>
      <w:bookmarkStart w:colFirst="0" w:colLast="0" w:name="_heading=h.gjdgxs" w:id="0"/>
      <w:bookmarkEnd w:id="0"/>
      <w:r w:rsidDel="00000000" w:rsidR="00000000" w:rsidRPr="00000000">
        <w:rPr>
          <w:sz w:val="20"/>
          <w:szCs w:val="20"/>
          <w:rtl w:val="0"/>
        </w:rPr>
        <w:t xml:space="preserve">Once signed, the Service Agreement should be returned to: info@libertyhealthcareservice.com</w:t>
      </w:r>
    </w:p>
    <w:sectPr>
      <w:headerReference r:id="rId12" w:type="default"/>
      <w:headerReference r:id="rId13" w:type="first"/>
      <w:footerReference r:id="rId14" w:type="default"/>
      <w:footerReference r:id="rId15" w:type="first"/>
      <w:pgSz w:h="16817" w:w="11901" w:orient="portrait"/>
      <w:pgMar w:bottom="567" w:top="567" w:left="1134" w:right="851" w:header="709" w:footer="335"/>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MS Mincho"/>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0">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 w:val="right" w:pos="949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a6a6a6"/>
        <w:sz w:val="20"/>
        <w:szCs w:val="20"/>
        <w:u w:val="none"/>
        <w:shd w:fill="auto" w:val="clear"/>
        <w:vertAlign w:val="baseline"/>
        <w:rtl w:val="0"/>
      </w:rPr>
      <w:t xml:space="preserve">Liberty Healthcare Service Pty Ltd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1"/>
        <w:smallCaps w:val="0"/>
        <w:strike w:val="0"/>
        <w:color w:val="a6a6a6"/>
        <w:sz w:val="20"/>
        <w:szCs w:val="20"/>
        <w:u w:val="none"/>
        <w:shd w:fill="auto" w:val="clear"/>
        <w:vertAlign w:val="baseline"/>
        <w:rtl w:val="0"/>
      </w:rPr>
      <w:t xml:space="preserve">– NDIS Service Agreement</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4" name=""/>
              <a:graphic>
                <a:graphicData uri="http://schemas.microsoft.com/office/word/2010/wordprocessingShape">
                  <wps:wsp>
                    <wps:cNvCnPr/>
                    <wps:spPr>
                      <a:xfrm>
                        <a:off x="1959863" y="3780000"/>
                        <a:ext cx="6772275" cy="0"/>
                      </a:xfrm>
                      <a:prstGeom prst="straightConnector1">
                        <a:avLst/>
                      </a:prstGeom>
                      <a:noFill/>
                      <a:ln cap="flat" cmpd="sng" w="19050">
                        <a:solidFill>
                          <a:srgbClr val="366092"/>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4"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6772275" cy="19050"/>
                      </a:xfrm>
                      <a:prstGeom prst="rect"/>
                      <a:ln/>
                    </pic:spPr>
                  </pic:pic>
                </a:graphicData>
              </a:graphic>
            </wp:anchor>
          </w:drawing>
        </mc:Fallback>
      </mc:AlternateContent>
    </w:r>
  </w:p>
  <w:p w:rsidR="00000000" w:rsidDel="00000000" w:rsidP="00000000" w:rsidRDefault="00000000" w:rsidRPr="00000000" w14:paraId="000000C1">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2">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 w:val="right" w:pos="9498"/>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a6a6a6"/>
        <w:sz w:val="20"/>
        <w:szCs w:val="20"/>
        <w:u w:val="none"/>
        <w:shd w:fill="auto" w:val="clear"/>
        <w:vertAlign w:val="baseline"/>
        <w:rtl w:val="0"/>
      </w:rPr>
      <w:t xml:space="preserve">Liberty Healthcare Service Pty Ltd Pty Ltd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1"/>
        <w:smallCaps w:val="0"/>
        <w:strike w:val="0"/>
        <w:color w:val="a6a6a6"/>
        <w:sz w:val="20"/>
        <w:szCs w:val="20"/>
        <w:u w:val="none"/>
        <w:shd w:fill="auto" w:val="clear"/>
        <w:vertAlign w:val="baseline"/>
        <w:rtl w:val="0"/>
      </w:rPr>
      <w:t xml:space="preserve">– NDIS Service Agreement</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3" name=""/>
              <a:graphic>
                <a:graphicData uri="http://schemas.microsoft.com/office/word/2010/wordprocessingShape">
                  <wps:wsp>
                    <wps:cNvCnPr/>
                    <wps:spPr>
                      <a:xfrm>
                        <a:off x="1959863" y="3780000"/>
                        <a:ext cx="6772275" cy="0"/>
                      </a:xfrm>
                      <a:prstGeom prst="straightConnector1">
                        <a:avLst/>
                      </a:prstGeom>
                      <a:noFill/>
                      <a:ln cap="flat" cmpd="sng" w="19050">
                        <a:solidFill>
                          <a:srgbClr val="366092"/>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-380999</wp:posOffset>
              </wp:positionH>
              <wp:positionV relativeFrom="paragraph">
                <wp:posOffset>-76199</wp:posOffset>
              </wp:positionV>
              <wp:extent cx="6772275" cy="19050"/>
              <wp:effectExtent b="0" l="0" r="0" t="0"/>
              <wp:wrapNone/>
              <wp:docPr id="13"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6772275" cy="19050"/>
                      </a:xfrm>
                      <a:prstGeom prst="rect"/>
                      <a:ln/>
                    </pic:spPr>
                  </pic:pic>
                </a:graphicData>
              </a:graphic>
            </wp:anchor>
          </w:drawing>
        </mc:Fallback>
      </mc:AlternateContent>
    </w:r>
  </w:p>
  <w:p w:rsidR="00000000" w:rsidDel="00000000" w:rsidP="00000000" w:rsidRDefault="00000000" w:rsidRPr="00000000" w14:paraId="000000C3">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D">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F">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abstractNum w:abstractNumId="2">
    <w:lvl w:ilvl="0">
      <w:start w:val="1"/>
      <w:numFmt w:val="bullet"/>
      <w:lvlText w:val="•"/>
      <w:lvlJc w:val="left"/>
      <w:pPr>
        <w:ind w:left="720" w:hanging="360"/>
      </w:pPr>
      <w:rPr/>
    </w:lvl>
    <w:lvl w:ilvl="1">
      <w:start w:val="1"/>
      <w:numFmt w:val="decimal"/>
      <w:lvlText w:val=""/>
      <w:lvlJc w:val="left"/>
      <w:pPr>
        <w:ind w:left="0" w:firstLine="0"/>
      </w:pPr>
      <w:rPr/>
    </w:lvl>
    <w:lvl w:ilvl="2">
      <w:start w:val="1"/>
      <w:numFmt w:val="decimal"/>
      <w:lvlText w:val=""/>
      <w:lvlJc w:val="left"/>
      <w:pPr>
        <w:ind w:left="0" w:firstLine="0"/>
      </w:pPr>
      <w:rPr/>
    </w:lvl>
    <w:lvl w:ilvl="3">
      <w:start w:val="1"/>
      <w:numFmt w:val="decimal"/>
      <w:lvlText w:val=""/>
      <w:lvlJc w:val="left"/>
      <w:pPr>
        <w:ind w:left="0" w:firstLine="0"/>
      </w:pPr>
      <w:rPr/>
    </w:lvl>
    <w:lvl w:ilvl="4">
      <w:start w:val="1"/>
      <w:numFmt w:val="decimal"/>
      <w:lvlText w:val=""/>
      <w:lvlJc w:val="left"/>
      <w:pPr>
        <w:ind w:left="0" w:firstLine="0"/>
      </w:pPr>
      <w:rPr/>
    </w:lvl>
    <w:lvl w:ilvl="5">
      <w:start w:val="1"/>
      <w:numFmt w:val="decimal"/>
      <w:lvlText w:val=""/>
      <w:lvlJc w:val="left"/>
      <w:pPr>
        <w:ind w:left="0" w:firstLine="0"/>
      </w:pPr>
      <w:rPr/>
    </w:lvl>
    <w:lvl w:ilvl="6">
      <w:start w:val="1"/>
      <w:numFmt w:val="decimal"/>
      <w:lvlText w:val=""/>
      <w:lvlJc w:val="left"/>
      <w:pPr>
        <w:ind w:left="0" w:firstLine="0"/>
      </w:pPr>
      <w:rPr/>
    </w:lvl>
    <w:lvl w:ilvl="7">
      <w:start w:val="1"/>
      <w:numFmt w:val="decimal"/>
      <w:lvlText w:val=""/>
      <w:lvlJc w:val="left"/>
      <w:pPr>
        <w:ind w:left="0" w:firstLine="0"/>
      </w:pPr>
      <w:rPr/>
    </w:lvl>
    <w:lvl w:ilvl="8">
      <w:start w:val="1"/>
      <w:numFmt w:val="decimal"/>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120" w:lineRule="auto"/>
    </w:pPr>
    <w:rPr>
      <w:b w:val="1"/>
      <w:color w:val="366091"/>
      <w:sz w:val="28"/>
      <w:szCs w:val="28"/>
    </w:rPr>
  </w:style>
  <w:style w:type="paragraph" w:styleId="Heading2">
    <w:name w:val="heading 2"/>
    <w:basedOn w:val="Normal"/>
    <w:next w:val="Normal"/>
    <w:pPr>
      <w:keepNext w:val="1"/>
      <w:keepLines w:val="1"/>
      <w:spacing w:before="200" w:lineRule="auto"/>
    </w:pPr>
    <w:rPr>
      <w:b w:val="1"/>
      <w:color w:val="4f81bd"/>
      <w:sz w:val="26"/>
      <w:szCs w:val="26"/>
    </w:rPr>
  </w:style>
  <w:style w:type="paragraph" w:styleId="Heading3">
    <w:name w:val="heading 3"/>
    <w:basedOn w:val="Normal"/>
    <w:next w:val="Normal"/>
    <w:pPr>
      <w:keepNext w:val="1"/>
      <w:keepLines w:val="1"/>
      <w:spacing w:before="200" w:lineRule="auto"/>
    </w:pPr>
    <w:rPr>
      <w:color w:val="4f81bd"/>
    </w:rPr>
  </w:style>
  <w:style w:type="paragraph" w:styleId="Heading4">
    <w:name w:val="heading 4"/>
    <w:basedOn w:val="Normal"/>
    <w:next w:val="Normal"/>
    <w:pPr>
      <w:spacing w:after="0" w:line="240" w:lineRule="auto"/>
    </w:pPr>
    <w:rPr>
      <w:b w:val="0"/>
      <w:color w:val="000000"/>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B75B5D"/>
    <w:pPr>
      <w:spacing w:after="0" w:line="240" w:lineRule="auto"/>
    </w:pPr>
  </w:style>
  <w:style w:type="paragraph" w:styleId="Heading1">
    <w:name w:val="heading 1"/>
    <w:basedOn w:val="Normal"/>
    <w:next w:val="Normal"/>
    <w:link w:val="Heading1Char"/>
    <w:qFormat w:val="1"/>
    <w:rsid w:val="00A647E5"/>
    <w:pPr>
      <w:keepNext w:val="1"/>
      <w:keepLines w:val="1"/>
      <w:spacing w:after="120" w:before="120"/>
      <w:outlineLvl w:val="0"/>
    </w:pPr>
    <w:rPr>
      <w:rFonts w:eastAsiaTheme="majorEastAsia"/>
      <w:b w:val="1"/>
      <w:bCs w:val="1"/>
      <w:color w:val="365f91" w:themeColor="accent1" w:themeShade="0000BF"/>
      <w:sz w:val="28"/>
    </w:rPr>
  </w:style>
  <w:style w:type="paragraph" w:styleId="Heading2">
    <w:name w:val="heading 2"/>
    <w:basedOn w:val="Normal"/>
    <w:next w:val="Normal"/>
    <w:link w:val="Heading2Char"/>
    <w:uiPriority w:val="9"/>
    <w:unhideWhenUsed w:val="1"/>
    <w:qFormat w:val="1"/>
    <w:rsid w:val="00A647E5"/>
    <w:pPr>
      <w:keepNext w:val="1"/>
      <w:keepLines w:val="1"/>
      <w:spacing w:before="200"/>
      <w:outlineLvl w:val="1"/>
    </w:pPr>
    <w:rPr>
      <w:rFonts w:eastAsiaTheme="majorEastAsia"/>
      <w:b w:val="1"/>
      <w:bCs w:val="1"/>
      <w:color w:val="4f81bd" w:themeColor="accent1"/>
      <w:sz w:val="26"/>
      <w:szCs w:val="26"/>
    </w:rPr>
  </w:style>
  <w:style w:type="paragraph" w:styleId="Heading3">
    <w:name w:val="heading 3"/>
    <w:basedOn w:val="Normal"/>
    <w:next w:val="Normal"/>
    <w:link w:val="Heading3Char"/>
    <w:uiPriority w:val="9"/>
    <w:unhideWhenUsed w:val="1"/>
    <w:qFormat w:val="1"/>
    <w:rsid w:val="00B6682D"/>
    <w:pPr>
      <w:keepNext w:val="1"/>
      <w:keepLines w:val="1"/>
      <w:spacing w:before="200"/>
      <w:outlineLvl w:val="2"/>
    </w:pPr>
    <w:rPr>
      <w:rFonts w:eastAsiaTheme="majorEastAsia"/>
      <w:bCs w:val="1"/>
      <w:color w:val="4f81bd" w:themeColor="accent1"/>
    </w:rPr>
  </w:style>
  <w:style w:type="paragraph" w:styleId="Heading4">
    <w:name w:val="heading 4"/>
    <w:basedOn w:val="DAtextparagraph"/>
    <w:next w:val="Normal"/>
    <w:link w:val="Heading4Char"/>
    <w:uiPriority w:val="9"/>
    <w:unhideWhenUsed w:val="1"/>
    <w:qFormat w:val="1"/>
    <w:rsid w:val="00B6682D"/>
    <w:pPr>
      <w:spacing w:after="0" w:line="240" w:lineRule="auto"/>
      <w:outlineLvl w:val="3"/>
    </w:pPr>
    <w:rPr>
      <w:b w:val="0"/>
      <w:color w:val="auto"/>
      <w:sz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semiHidden w:val="1"/>
    <w:unhideWhenUsed w:val="1"/>
    <w:rsid w:val="00651072"/>
    <w:rPr>
      <w:rFonts w:ascii="Tahoma" w:cs="Tahoma" w:hAnsi="Tahoma"/>
      <w:sz w:val="16"/>
      <w:szCs w:val="16"/>
    </w:rPr>
  </w:style>
  <w:style w:type="character" w:styleId="BalloonTextChar" w:customStyle="1">
    <w:name w:val="Balloon Text Char"/>
    <w:basedOn w:val="DefaultParagraphFont"/>
    <w:link w:val="BalloonText"/>
    <w:uiPriority w:val="99"/>
    <w:semiHidden w:val="1"/>
    <w:rsid w:val="00651072"/>
    <w:rPr>
      <w:rFonts w:ascii="Tahoma" w:cs="Tahoma" w:hAnsi="Tahoma"/>
      <w:sz w:val="16"/>
      <w:szCs w:val="16"/>
    </w:rPr>
  </w:style>
  <w:style w:type="table" w:styleId="TableGrid">
    <w:name w:val="Table Grid"/>
    <w:basedOn w:val="TableNormal"/>
    <w:uiPriority w:val="59"/>
    <w:rsid w:val="00AE2B7D"/>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TOC1">
    <w:name w:val="toc 1"/>
    <w:basedOn w:val="Normal"/>
    <w:next w:val="Normal"/>
    <w:autoRedefine w:val="1"/>
    <w:uiPriority w:val="39"/>
    <w:unhideWhenUsed w:val="1"/>
    <w:rsid w:val="00A647E5"/>
    <w:pPr>
      <w:tabs>
        <w:tab w:val="right" w:leader="dot" w:pos="9016"/>
      </w:tabs>
      <w:spacing w:after="100"/>
    </w:pPr>
    <w:rPr>
      <w:sz w:val="24"/>
    </w:rPr>
  </w:style>
  <w:style w:type="paragraph" w:styleId="TOC2">
    <w:name w:val="toc 2"/>
    <w:basedOn w:val="Normal"/>
    <w:next w:val="Normal"/>
    <w:autoRedefine w:val="1"/>
    <w:uiPriority w:val="39"/>
    <w:unhideWhenUsed w:val="1"/>
    <w:rsid w:val="00A7330D"/>
    <w:pPr>
      <w:spacing w:after="100"/>
      <w:ind w:left="220"/>
    </w:pPr>
  </w:style>
  <w:style w:type="paragraph" w:styleId="TOC3">
    <w:name w:val="toc 3"/>
    <w:basedOn w:val="Normal"/>
    <w:next w:val="Normal"/>
    <w:autoRedefine w:val="1"/>
    <w:uiPriority w:val="39"/>
    <w:unhideWhenUsed w:val="1"/>
    <w:rsid w:val="00651072"/>
    <w:pPr>
      <w:spacing w:after="100"/>
      <w:ind w:left="440"/>
    </w:pPr>
    <w:rPr>
      <w:sz w:val="20"/>
    </w:rPr>
  </w:style>
  <w:style w:type="character" w:styleId="Heading1Char" w:customStyle="1">
    <w:name w:val="Heading 1 Char"/>
    <w:basedOn w:val="DefaultParagraphFont"/>
    <w:link w:val="Heading1"/>
    <w:rsid w:val="00A647E5"/>
    <w:rPr>
      <w:rFonts w:ascii="Arial" w:cs="Arial" w:hAnsi="Arial" w:eastAsiaTheme="majorEastAsia"/>
      <w:b w:val="1"/>
      <w:bCs w:val="1"/>
      <w:color w:val="365f91" w:themeColor="accent1" w:themeShade="0000BF"/>
      <w:sz w:val="28"/>
      <w:szCs w:val="28"/>
    </w:rPr>
  </w:style>
  <w:style w:type="paragraph" w:styleId="Header">
    <w:name w:val="header"/>
    <w:basedOn w:val="Normal"/>
    <w:link w:val="HeaderChar"/>
    <w:uiPriority w:val="99"/>
    <w:unhideWhenUsed w:val="1"/>
    <w:rsid w:val="00AE2B7D"/>
    <w:pPr>
      <w:tabs>
        <w:tab w:val="center" w:pos="4513"/>
        <w:tab w:val="right" w:pos="9026"/>
      </w:tabs>
    </w:pPr>
  </w:style>
  <w:style w:type="character" w:styleId="HeaderChar" w:customStyle="1">
    <w:name w:val="Header Char"/>
    <w:basedOn w:val="DefaultParagraphFont"/>
    <w:link w:val="Header"/>
    <w:uiPriority w:val="99"/>
    <w:rsid w:val="00AE2B7D"/>
  </w:style>
  <w:style w:type="paragraph" w:styleId="Footer">
    <w:name w:val="footer"/>
    <w:basedOn w:val="Normal"/>
    <w:link w:val="FooterChar"/>
    <w:unhideWhenUsed w:val="1"/>
    <w:rsid w:val="00AE2B7D"/>
    <w:pPr>
      <w:tabs>
        <w:tab w:val="center" w:pos="4513"/>
        <w:tab w:val="right" w:pos="9026"/>
      </w:tabs>
    </w:pPr>
  </w:style>
  <w:style w:type="character" w:styleId="FooterChar" w:customStyle="1">
    <w:name w:val="Footer Char"/>
    <w:basedOn w:val="DefaultParagraphFont"/>
    <w:link w:val="Footer"/>
    <w:uiPriority w:val="99"/>
    <w:rsid w:val="00AE2B7D"/>
  </w:style>
  <w:style w:type="paragraph" w:styleId="DAtextparagraph" w:customStyle="1">
    <w:name w:val="DA text paragraph"/>
    <w:basedOn w:val="Normal"/>
    <w:link w:val="DAtextparagraphChar"/>
    <w:rsid w:val="00AE2B7D"/>
    <w:pPr>
      <w:spacing w:after="145" w:line="290" w:lineRule="exact"/>
    </w:pPr>
    <w:rPr>
      <w:rFonts w:eastAsia="Times New Roman"/>
      <w:b w:val="1"/>
      <w:color w:val="000000"/>
      <w:szCs w:val="24"/>
      <w:lang w:val="en-US"/>
    </w:rPr>
  </w:style>
  <w:style w:type="character" w:styleId="DAtextparagraphChar" w:customStyle="1">
    <w:name w:val="DA text paragraph Char"/>
    <w:basedOn w:val="DefaultParagraphFont"/>
    <w:link w:val="DAtextparagraph"/>
    <w:rsid w:val="00AE2B7D"/>
    <w:rPr>
      <w:rFonts w:ascii="Arial" w:cs="Arial" w:eastAsia="Times New Roman" w:hAnsi="Arial"/>
      <w:color w:val="000000"/>
      <w:szCs w:val="24"/>
      <w:lang w:val="en-US"/>
    </w:rPr>
  </w:style>
  <w:style w:type="paragraph" w:styleId="DABulletedList" w:customStyle="1">
    <w:name w:val="DA Bulleted List"/>
    <w:basedOn w:val="DAtextparagraph"/>
    <w:rsid w:val="00AE2B7D"/>
    <w:pPr>
      <w:numPr>
        <w:numId w:val="1"/>
      </w:numPr>
      <w:tabs>
        <w:tab w:val="clear" w:pos="1083"/>
        <w:tab w:val="num" w:pos="360"/>
      </w:tabs>
      <w:ind w:left="0" w:firstLine="0"/>
    </w:pPr>
    <w:rPr>
      <w:sz w:val="24"/>
    </w:rPr>
  </w:style>
  <w:style w:type="paragraph" w:styleId="DAHeading3" w:customStyle="1">
    <w:name w:val="DA Heading 3"/>
    <w:basedOn w:val="Heading3"/>
    <w:next w:val="DAtextparagraph"/>
    <w:rsid w:val="005429C8"/>
    <w:pPr>
      <w:keepLines w:val="0"/>
      <w:tabs>
        <w:tab w:val="num" w:pos="360"/>
      </w:tabs>
      <w:spacing w:after="60" w:before="230" w:line="280" w:lineRule="exact"/>
    </w:pPr>
    <w:rPr>
      <w:rFonts w:eastAsia="Times New Roman"/>
      <w:b w:val="1"/>
      <w:color w:val="auto"/>
      <w:szCs w:val="20"/>
    </w:rPr>
  </w:style>
  <w:style w:type="paragraph" w:styleId="DAHeading4" w:customStyle="1">
    <w:name w:val="DA Heading 4"/>
    <w:basedOn w:val="Heading4"/>
    <w:next w:val="DAtextparagraph"/>
    <w:rsid w:val="005429C8"/>
    <w:pPr>
      <w:tabs>
        <w:tab w:val="num" w:pos="360"/>
      </w:tabs>
      <w:autoSpaceDE w:val="0"/>
      <w:autoSpaceDN w:val="0"/>
      <w:adjustRightInd w:val="0"/>
      <w:spacing w:after="60" w:before="230" w:line="280" w:lineRule="exact"/>
    </w:pPr>
    <w:rPr>
      <w:bCs w:val="1"/>
      <w:iCs w:val="1"/>
      <w:szCs w:val="20"/>
    </w:rPr>
  </w:style>
  <w:style w:type="character" w:styleId="Hyperlink">
    <w:name w:val="Hyperlink"/>
    <w:basedOn w:val="DefaultParagraphFont"/>
    <w:uiPriority w:val="99"/>
    <w:rsid w:val="005429C8"/>
    <w:rPr>
      <w:rFonts w:ascii="Arial" w:cs="Arial" w:hAnsi="Arial"/>
      <w:color w:val="0000ff"/>
      <w:sz w:val="24"/>
      <w:szCs w:val="24"/>
      <w:u w:val="single"/>
      <w:lang w:bidi="ar-SA" w:eastAsia="en-US" w:val="en-US"/>
    </w:rPr>
  </w:style>
  <w:style w:type="paragraph" w:styleId="DAHeading1" w:customStyle="1">
    <w:name w:val="DA Heading 1"/>
    <w:basedOn w:val="Heading1"/>
    <w:next w:val="DAtextparagraph"/>
    <w:rsid w:val="005429C8"/>
    <w:pPr>
      <w:keepLines w:val="0"/>
      <w:autoSpaceDE w:val="0"/>
      <w:autoSpaceDN w:val="0"/>
      <w:adjustRightInd w:val="0"/>
      <w:spacing w:after="290" w:before="0"/>
    </w:pPr>
    <w:rPr>
      <w:rFonts w:eastAsia="Times New Roman"/>
      <w:b w:val="0"/>
      <w:color w:val="auto"/>
      <w:sz w:val="44"/>
      <w:lang w:val="en-US"/>
    </w:rPr>
  </w:style>
  <w:style w:type="paragraph" w:styleId="DAHeading2" w:customStyle="1">
    <w:name w:val="DA Heading 2"/>
    <w:basedOn w:val="Heading2"/>
    <w:next w:val="DAtextparagraph"/>
    <w:autoRedefine w:val="1"/>
    <w:rsid w:val="006F6239"/>
    <w:pPr>
      <w:keepLines w:val="0"/>
      <w:tabs>
        <w:tab w:val="num" w:pos="360"/>
        <w:tab w:val="num" w:pos="709"/>
      </w:tabs>
      <w:spacing w:after="240" w:before="240"/>
      <w:ind w:left="709" w:hanging="709"/>
      <w:jc w:val="center"/>
    </w:pPr>
    <w:rPr>
      <w:rFonts w:eastAsia="Times New Roman"/>
      <w:b w:val="0"/>
      <w:iCs w:val="1"/>
      <w:color w:val="auto"/>
      <w:sz w:val="10"/>
      <w:szCs w:val="10"/>
    </w:rPr>
  </w:style>
  <w:style w:type="character" w:styleId="Heading3Char" w:customStyle="1">
    <w:name w:val="Heading 3 Char"/>
    <w:basedOn w:val="DefaultParagraphFont"/>
    <w:link w:val="Heading3"/>
    <w:uiPriority w:val="9"/>
    <w:rsid w:val="00B6682D"/>
    <w:rPr>
      <w:rFonts w:ascii="Arial" w:cs="Arial" w:hAnsi="Arial" w:eastAsiaTheme="majorEastAsia"/>
      <w:b w:val="1"/>
      <w:bCs w:val="1"/>
      <w:color w:val="4f81bd" w:themeColor="accent1"/>
    </w:rPr>
  </w:style>
  <w:style w:type="character" w:styleId="Heading4Char" w:customStyle="1">
    <w:name w:val="Heading 4 Char"/>
    <w:basedOn w:val="DefaultParagraphFont"/>
    <w:link w:val="Heading4"/>
    <w:uiPriority w:val="9"/>
    <w:rsid w:val="00B6682D"/>
    <w:rPr>
      <w:rFonts w:ascii="Arial" w:cs="Arial" w:eastAsia="Times New Roman" w:hAnsi="Arial"/>
      <w:b w:val="1"/>
      <w:sz w:val="24"/>
      <w:szCs w:val="24"/>
      <w:lang w:val="en-US"/>
    </w:rPr>
  </w:style>
  <w:style w:type="character" w:styleId="Heading2Char" w:customStyle="1">
    <w:name w:val="Heading 2 Char"/>
    <w:basedOn w:val="DefaultParagraphFont"/>
    <w:link w:val="Heading2"/>
    <w:uiPriority w:val="9"/>
    <w:rsid w:val="00A647E5"/>
    <w:rPr>
      <w:rFonts w:ascii="Arial" w:cs="Arial" w:hAnsi="Arial" w:eastAsiaTheme="majorEastAsia"/>
      <w:b w:val="1"/>
      <w:bCs w:val="1"/>
      <w:color w:val="4f81bd" w:themeColor="accent1"/>
      <w:sz w:val="26"/>
      <w:szCs w:val="26"/>
    </w:rPr>
  </w:style>
  <w:style w:type="paragraph" w:styleId="BodyTextIndent2">
    <w:name w:val="Body Text Indent 2"/>
    <w:basedOn w:val="Normal"/>
    <w:link w:val="BodyTextIndent2Char"/>
    <w:rsid w:val="005429C8"/>
    <w:pPr>
      <w:tabs>
        <w:tab w:val="right" w:pos="2400"/>
        <w:tab w:val="left" w:pos="4500"/>
      </w:tabs>
      <w:ind w:left="700"/>
      <w:jc w:val="both"/>
    </w:pPr>
    <w:rPr>
      <w:rFonts w:eastAsia="Times New Roman"/>
      <w:b w:val="1"/>
      <w:snapToGrid w:val="0"/>
      <w:sz w:val="24"/>
    </w:rPr>
  </w:style>
  <w:style w:type="character" w:styleId="BodyTextIndent2Char" w:customStyle="1">
    <w:name w:val="Body Text Indent 2 Char"/>
    <w:basedOn w:val="DefaultParagraphFont"/>
    <w:link w:val="BodyTextIndent2"/>
    <w:rsid w:val="005429C8"/>
    <w:rPr>
      <w:rFonts w:ascii="Arial" w:cs="Times New Roman" w:eastAsia="Times New Roman" w:hAnsi="Arial"/>
      <w:snapToGrid w:val="0"/>
      <w:sz w:val="24"/>
      <w:szCs w:val="28"/>
    </w:rPr>
  </w:style>
  <w:style w:type="paragraph" w:styleId="Default" w:customStyle="1">
    <w:name w:val="Default"/>
    <w:rsid w:val="005429C8"/>
    <w:pPr>
      <w:autoSpaceDE w:val="0"/>
      <w:autoSpaceDN w:val="0"/>
      <w:adjustRightInd w:val="0"/>
      <w:spacing w:after="0" w:line="240" w:lineRule="auto"/>
      <w:ind w:left="454"/>
      <w:jc w:val="both"/>
    </w:pPr>
    <w:rPr>
      <w:rFonts w:cs="Arial" w:eastAsia="Times New Roman"/>
      <w:color w:val="000000"/>
      <w:sz w:val="24"/>
      <w:szCs w:val="24"/>
      <w:lang w:eastAsia="en-AU"/>
    </w:rPr>
  </w:style>
  <w:style w:type="table" w:styleId="TableTheme">
    <w:name w:val="Table Theme"/>
    <w:basedOn w:val="TableNormal"/>
    <w:rsid w:val="00A7330D"/>
    <w:pPr>
      <w:tabs>
        <w:tab w:val="right" w:pos="2400"/>
        <w:tab w:val="left" w:pos="4500"/>
      </w:tabs>
      <w:spacing w:after="0" w:line="240" w:lineRule="auto"/>
    </w:pPr>
    <w:rPr>
      <w:rFonts w:ascii="Times New Roman" w:eastAsia="Times New Roman" w:hAnsi="Times New Roman"/>
      <w:sz w:val="20"/>
      <w:szCs w:val="20"/>
      <w:lang w:eastAsia="en-AU"/>
    </w:r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FootnoteText">
    <w:name w:val="footnote text"/>
    <w:basedOn w:val="Normal"/>
    <w:link w:val="FootnoteTextChar"/>
    <w:uiPriority w:val="99"/>
    <w:semiHidden w:val="1"/>
    <w:unhideWhenUsed w:val="1"/>
    <w:rsid w:val="00E60094"/>
    <w:pPr>
      <w:tabs>
        <w:tab w:val="left" w:pos="851"/>
      </w:tabs>
      <w:jc w:val="both"/>
    </w:pPr>
    <w:rPr>
      <w:rFonts w:ascii="Helvetica" w:eastAsia="Times New Roman" w:hAnsi="Helvetica"/>
      <w:b w:val="1"/>
      <w:sz w:val="20"/>
      <w:szCs w:val="20"/>
      <w:lang w:val="en-GB"/>
    </w:rPr>
  </w:style>
  <w:style w:type="character" w:styleId="FootnoteTextChar" w:customStyle="1">
    <w:name w:val="Footnote Text Char"/>
    <w:basedOn w:val="DefaultParagraphFont"/>
    <w:link w:val="FootnoteText"/>
    <w:uiPriority w:val="99"/>
    <w:semiHidden w:val="1"/>
    <w:rsid w:val="00E60094"/>
    <w:rPr>
      <w:rFonts w:ascii="Helvetica" w:cs="Times New Roman" w:eastAsia="Times New Roman" w:hAnsi="Helvetica"/>
      <w:sz w:val="20"/>
      <w:szCs w:val="20"/>
      <w:lang w:val="en-GB"/>
    </w:rPr>
  </w:style>
  <w:style w:type="character" w:styleId="FootnoteReference">
    <w:name w:val="footnote reference"/>
    <w:basedOn w:val="DefaultParagraphFont"/>
    <w:uiPriority w:val="99"/>
    <w:semiHidden w:val="1"/>
    <w:unhideWhenUsed w:val="1"/>
    <w:rsid w:val="00E60094"/>
    <w:rPr>
      <w:vertAlign w:val="superscript"/>
    </w:rPr>
  </w:style>
  <w:style w:type="paragraph" w:styleId="ListParagraph">
    <w:name w:val="List Paragraph"/>
    <w:basedOn w:val="Normal"/>
    <w:qFormat w:val="1"/>
    <w:rsid w:val="00E60094"/>
    <w:pPr>
      <w:tabs>
        <w:tab w:val="left" w:pos="851"/>
      </w:tabs>
      <w:spacing w:before="240"/>
      <w:ind w:left="720"/>
      <w:contextualSpacing w:val="1"/>
      <w:jc w:val="both"/>
    </w:pPr>
    <w:rPr>
      <w:rFonts w:ascii="Helvetica" w:eastAsia="Times New Roman" w:hAnsi="Helvetica"/>
      <w:b w:val="1"/>
      <w:szCs w:val="20"/>
      <w:lang w:val="en-GB"/>
    </w:rPr>
  </w:style>
  <w:style w:type="paragraph" w:styleId="TOC8">
    <w:name w:val="toc 8"/>
    <w:basedOn w:val="Normal"/>
    <w:next w:val="Normal"/>
    <w:autoRedefine w:val="1"/>
    <w:uiPriority w:val="39"/>
    <w:semiHidden w:val="1"/>
    <w:unhideWhenUsed w:val="1"/>
    <w:rsid w:val="00A647E5"/>
    <w:pPr>
      <w:spacing w:after="100"/>
      <w:ind w:left="1540"/>
    </w:pPr>
  </w:style>
  <w:style w:type="paragraph" w:styleId="BodyText">
    <w:name w:val="Body Text"/>
    <w:basedOn w:val="Normal"/>
    <w:link w:val="BodyTextChar"/>
    <w:rsid w:val="003C05ED"/>
    <w:pPr>
      <w:spacing w:after="120"/>
    </w:pPr>
    <w:rPr>
      <w:rFonts w:ascii="Times New Roman" w:eastAsia="Times New Roman" w:hAnsi="Times New Roman"/>
      <w:sz w:val="24"/>
      <w:szCs w:val="24"/>
      <w:lang w:eastAsia="en-AU"/>
    </w:rPr>
  </w:style>
  <w:style w:type="character" w:styleId="BodyTextChar" w:customStyle="1">
    <w:name w:val="Body Text Char"/>
    <w:basedOn w:val="DefaultParagraphFont"/>
    <w:link w:val="BodyText"/>
    <w:rsid w:val="003C05ED"/>
    <w:rPr>
      <w:rFonts w:ascii="Times New Roman" w:eastAsia="Times New Roman" w:hAnsi="Times New Roman"/>
      <w:sz w:val="24"/>
      <w:szCs w:val="24"/>
      <w:lang w:eastAsia="en-AU"/>
    </w:rPr>
  </w:style>
  <w:style w:type="paragraph" w:styleId="BTBulleted" w:customStyle="1">
    <w:name w:val="BTBulleted"/>
    <w:basedOn w:val="BodyText"/>
    <w:link w:val="BTBulletedChar"/>
    <w:uiPriority w:val="99"/>
    <w:rsid w:val="0081769E"/>
    <w:pPr>
      <w:numPr>
        <w:numId w:val="2"/>
      </w:numPr>
      <w:ind w:left="357"/>
    </w:pPr>
  </w:style>
  <w:style w:type="character" w:styleId="BTBulletedChar" w:customStyle="1">
    <w:name w:val="BTBulleted Char"/>
    <w:basedOn w:val="DefaultParagraphFont"/>
    <w:link w:val="BTBulleted"/>
    <w:uiPriority w:val="99"/>
    <w:locked w:val="1"/>
    <w:rsid w:val="0081769E"/>
    <w:rPr>
      <w:rFonts w:ascii="Times New Roman" w:eastAsia="Times New Roman" w:hAnsi="Times New Roman"/>
      <w:sz w:val="24"/>
      <w:szCs w:val="24"/>
      <w:lang w:eastAsia="en-AU"/>
    </w:rPr>
  </w:style>
  <w:style w:type="paragraph" w:styleId="Level1Legal" w:customStyle="1">
    <w:name w:val="Level 1 (Legal)"/>
    <w:basedOn w:val="Normal"/>
    <w:next w:val="Normal"/>
    <w:uiPriority w:val="99"/>
    <w:rsid w:val="00D8576A"/>
    <w:pPr>
      <w:keepNext w:val="1"/>
      <w:numPr>
        <w:numId w:val="3"/>
      </w:numPr>
      <w:spacing w:after="120"/>
      <w:outlineLvl w:val="0"/>
    </w:pPr>
    <w:rPr>
      <w:rFonts w:ascii="Times New Roman" w:eastAsia="Times New Roman" w:hAnsi="Times New Roman"/>
      <w:b w:val="1"/>
      <w:bCs w:val="1"/>
      <w:caps w:val="1"/>
      <w:sz w:val="24"/>
      <w:szCs w:val="24"/>
      <w:lang w:eastAsia="en-AU"/>
    </w:rPr>
  </w:style>
  <w:style w:type="paragraph" w:styleId="Level2Legal" w:customStyle="1">
    <w:name w:val="Level 2 (Legal)"/>
    <w:basedOn w:val="Normal"/>
    <w:next w:val="Normal"/>
    <w:uiPriority w:val="99"/>
    <w:rsid w:val="00D8576A"/>
    <w:pPr>
      <w:numPr>
        <w:ilvl w:val="1"/>
        <w:numId w:val="3"/>
      </w:numPr>
      <w:spacing w:after="120"/>
      <w:outlineLvl w:val="1"/>
    </w:pPr>
    <w:rPr>
      <w:rFonts w:ascii="Calibri" w:eastAsia="Times New Roman" w:hAnsi="Calibri"/>
      <w:sz w:val="20"/>
      <w:szCs w:val="24"/>
      <w:lang w:eastAsia="en-AU"/>
    </w:rPr>
  </w:style>
  <w:style w:type="paragraph" w:styleId="Level3Legal" w:customStyle="1">
    <w:name w:val="Level 3 (Legal)"/>
    <w:basedOn w:val="Normal"/>
    <w:uiPriority w:val="99"/>
    <w:rsid w:val="00D8576A"/>
    <w:pPr>
      <w:numPr>
        <w:ilvl w:val="2"/>
        <w:numId w:val="3"/>
      </w:numPr>
      <w:spacing w:after="120"/>
      <w:outlineLvl w:val="2"/>
    </w:pPr>
    <w:rPr>
      <w:rFonts w:ascii="Calibri" w:eastAsia="Times New Roman" w:hAnsi="Calibri"/>
      <w:szCs w:val="24"/>
      <w:lang w:eastAsia="en-AU"/>
    </w:rPr>
  </w:style>
  <w:style w:type="paragraph" w:styleId="Level4Legal" w:customStyle="1">
    <w:name w:val="Level 4 (Legal)"/>
    <w:basedOn w:val="Normal"/>
    <w:uiPriority w:val="99"/>
    <w:rsid w:val="00D8576A"/>
    <w:pPr>
      <w:numPr>
        <w:ilvl w:val="3"/>
        <w:numId w:val="3"/>
      </w:numPr>
      <w:spacing w:after="120"/>
      <w:outlineLvl w:val="3"/>
    </w:pPr>
    <w:rPr>
      <w:rFonts w:ascii="Times New Roman" w:eastAsia="Times New Roman" w:hAnsi="Times New Roman"/>
      <w:sz w:val="24"/>
      <w:szCs w:val="24"/>
      <w:lang w:eastAsia="en-AU"/>
    </w:rPr>
  </w:style>
  <w:style w:type="paragraph" w:styleId="Level5Legal" w:customStyle="1">
    <w:name w:val="Level 5 (Legal)"/>
    <w:basedOn w:val="Normal"/>
    <w:uiPriority w:val="99"/>
    <w:rsid w:val="00D8576A"/>
    <w:pPr>
      <w:numPr>
        <w:ilvl w:val="4"/>
        <w:numId w:val="3"/>
      </w:numPr>
      <w:spacing w:after="120"/>
      <w:outlineLvl w:val="4"/>
    </w:pPr>
    <w:rPr>
      <w:rFonts w:ascii="Times New Roman" w:eastAsia="Times New Roman" w:hAnsi="Times New Roman"/>
      <w:sz w:val="24"/>
      <w:szCs w:val="24"/>
      <w:lang w:eastAsia="en-AU"/>
    </w:rPr>
  </w:style>
  <w:style w:type="paragraph" w:styleId="subhead" w:customStyle="1">
    <w:name w:val="subhead"/>
    <w:basedOn w:val="Normal"/>
    <w:rsid w:val="0061066D"/>
    <w:pPr>
      <w:tabs>
        <w:tab w:val="left" w:pos="992"/>
      </w:tabs>
      <w:overflowPunct w:val="0"/>
      <w:autoSpaceDE w:val="0"/>
      <w:autoSpaceDN w:val="0"/>
      <w:adjustRightInd w:val="0"/>
      <w:spacing w:after="60" w:before="240"/>
      <w:textAlignment w:val="baseline"/>
    </w:pPr>
    <w:rPr>
      <w:rFonts w:ascii="Helvetica" w:eastAsia="Times New Roman" w:hAnsi="Helvetica"/>
      <w:b w:val="1"/>
      <w:szCs w:val="20"/>
      <w:lang w:val="en-GB"/>
    </w:rPr>
  </w:style>
  <w:style w:type="paragraph" w:styleId="BodyTextIndent">
    <w:name w:val="Body Text Indent"/>
    <w:basedOn w:val="Normal"/>
    <w:link w:val="BodyTextIndentChar"/>
    <w:uiPriority w:val="99"/>
    <w:semiHidden w:val="1"/>
    <w:unhideWhenUsed w:val="1"/>
    <w:rsid w:val="00D44566"/>
    <w:pPr>
      <w:spacing w:after="120"/>
      <w:ind w:left="283"/>
    </w:pPr>
  </w:style>
  <w:style w:type="character" w:styleId="BodyTextIndentChar" w:customStyle="1">
    <w:name w:val="Body Text Indent Char"/>
    <w:basedOn w:val="DefaultParagraphFont"/>
    <w:link w:val="BodyTextIndent"/>
    <w:uiPriority w:val="99"/>
    <w:semiHidden w:val="1"/>
    <w:rsid w:val="00D44566"/>
  </w:style>
  <w:style w:type="character" w:styleId="PageNumber">
    <w:name w:val="page number"/>
    <w:basedOn w:val="DefaultParagraphFont"/>
    <w:uiPriority w:val="99"/>
    <w:semiHidden w:val="1"/>
    <w:unhideWhenUsed w:val="1"/>
    <w:rsid w:val="0015405E"/>
  </w:style>
  <w:style w:type="paragraph" w:styleId="TableParagraph" w:customStyle="1">
    <w:name w:val="Table Paragraph"/>
    <w:basedOn w:val="Normal"/>
    <w:uiPriority w:val="1"/>
    <w:qFormat w:val="1"/>
    <w:rsid w:val="004B305B"/>
    <w:pPr>
      <w:widowControl w:val="0"/>
    </w:pPr>
    <w:rPr>
      <w:rFonts w:asciiTheme="minorHAnsi" w:cstheme="minorBidi" w:hAnsiTheme="minorHAnsi"/>
      <w:lang w:val="en-US"/>
    </w:rPr>
  </w:style>
  <w:style w:type="character" w:styleId="FollowedHyperlink">
    <w:name w:val="FollowedHyperlink"/>
    <w:basedOn w:val="DefaultParagraphFont"/>
    <w:uiPriority w:val="99"/>
    <w:semiHidden w:val="1"/>
    <w:unhideWhenUsed w:val="1"/>
    <w:rsid w:val="00A627D9"/>
    <w:rPr>
      <w:color w:val="800080" w:themeColor="followedHyperlink"/>
      <w:u w:val="single"/>
    </w:rPr>
  </w:style>
  <w:style w:type="paragraph" w:styleId="NormalWeb">
    <w:name w:val="Normal (Web)"/>
    <w:basedOn w:val="Normal"/>
    <w:uiPriority w:val="99"/>
    <w:semiHidden w:val="1"/>
    <w:unhideWhenUsed w:val="1"/>
    <w:rsid w:val="00EB6CF4"/>
    <w:rPr>
      <w:rFonts w:ascii="Times New Roman" w:hAnsi="Times New Roman"/>
      <w:sz w:val="24"/>
      <w:szCs w:val="24"/>
    </w:rPr>
  </w:style>
  <w:style w:type="character" w:styleId="CommentReference">
    <w:name w:val="annotation reference"/>
    <w:basedOn w:val="DefaultParagraphFont"/>
    <w:uiPriority w:val="99"/>
    <w:semiHidden w:val="1"/>
    <w:unhideWhenUsed w:val="1"/>
    <w:rsid w:val="003330AD"/>
    <w:rPr>
      <w:sz w:val="16"/>
      <w:szCs w:val="16"/>
    </w:rPr>
  </w:style>
  <w:style w:type="paragraph" w:styleId="CommentText">
    <w:name w:val="annotation text"/>
    <w:basedOn w:val="Normal"/>
    <w:link w:val="CommentTextChar"/>
    <w:uiPriority w:val="99"/>
    <w:semiHidden w:val="1"/>
    <w:unhideWhenUsed w:val="1"/>
    <w:rsid w:val="003330AD"/>
    <w:rPr>
      <w:sz w:val="20"/>
      <w:szCs w:val="20"/>
    </w:rPr>
  </w:style>
  <w:style w:type="character" w:styleId="CommentTextChar" w:customStyle="1">
    <w:name w:val="Comment Text Char"/>
    <w:basedOn w:val="DefaultParagraphFont"/>
    <w:link w:val="CommentText"/>
    <w:uiPriority w:val="99"/>
    <w:semiHidden w:val="1"/>
    <w:rsid w:val="003330AD"/>
    <w:rPr>
      <w:sz w:val="20"/>
      <w:szCs w:val="20"/>
    </w:rPr>
  </w:style>
  <w:style w:type="paragraph" w:styleId="CommentSubject">
    <w:name w:val="annotation subject"/>
    <w:basedOn w:val="CommentText"/>
    <w:next w:val="CommentText"/>
    <w:link w:val="CommentSubjectChar"/>
    <w:uiPriority w:val="99"/>
    <w:semiHidden w:val="1"/>
    <w:unhideWhenUsed w:val="1"/>
    <w:rsid w:val="003330AD"/>
    <w:rPr>
      <w:b w:val="1"/>
      <w:bCs w:val="1"/>
    </w:rPr>
  </w:style>
  <w:style w:type="character" w:styleId="CommentSubjectChar" w:customStyle="1">
    <w:name w:val="Comment Subject Char"/>
    <w:basedOn w:val="CommentTextChar"/>
    <w:link w:val="CommentSubject"/>
    <w:uiPriority w:val="99"/>
    <w:semiHidden w:val="1"/>
    <w:rsid w:val="003330AD"/>
    <w:rPr>
      <w:b w:val="1"/>
      <w:bCs w:val="1"/>
      <w:sz w:val="20"/>
      <w:szCs w:val="20"/>
    </w:rPr>
  </w:style>
  <w:style w:type="character" w:styleId="apple-converted-space" w:customStyle="1">
    <w:name w:val="apple-converted-space"/>
    <w:basedOn w:val="DefaultParagraphFont"/>
    <w:rsid w:val="00584D30"/>
  </w:style>
  <w:style w:type="paragraph" w:styleId="DocumentMap">
    <w:name w:val="Document Map"/>
    <w:basedOn w:val="Normal"/>
    <w:link w:val="DocumentMapChar"/>
    <w:uiPriority w:val="99"/>
    <w:semiHidden w:val="1"/>
    <w:unhideWhenUsed w:val="1"/>
    <w:rsid w:val="00CD2009"/>
    <w:rPr>
      <w:rFonts w:ascii="Times New Roman" w:hAnsi="Times New Roman"/>
      <w:sz w:val="24"/>
      <w:szCs w:val="24"/>
    </w:rPr>
  </w:style>
  <w:style w:type="character" w:styleId="DocumentMapChar" w:customStyle="1">
    <w:name w:val="Document Map Char"/>
    <w:basedOn w:val="DefaultParagraphFont"/>
    <w:link w:val="DocumentMap"/>
    <w:uiPriority w:val="99"/>
    <w:semiHidden w:val="1"/>
    <w:rsid w:val="00CD2009"/>
    <w:rPr>
      <w:rFonts w:ascii="Times New Roman" w:hAnsi="Times New Roman"/>
      <w:sz w:val="24"/>
      <w:szCs w:val="24"/>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tabs>
        <w:tab w:val="right" w:pos="2400"/>
        <w:tab w:val="left" w:pos="4500"/>
      </w:tabs>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pPr>
      <w:tabs>
        <w:tab w:val="right" w:pos="2400"/>
        <w:tab w:val="left" w:pos="4500"/>
      </w:tabs>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pPr>
      <w:tabs>
        <w:tab w:val="right" w:pos="2400"/>
        <w:tab w:val="left" w:pos="4500"/>
      </w:tabs>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pPr>
      <w:tabs>
        <w:tab w:val="right" w:pos="2400"/>
        <w:tab w:val="left" w:pos="4500"/>
      </w:tabs>
      <w:spacing w:after="0" w:line="240" w:lineRule="auto"/>
    </w:pPr>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hyperlink" Target="http://www.ndis.gov.au/model-service-agreement#_Ending_this_Service" TargetMode="External"/><Relationship Id="rId13" Type="http://schemas.openxmlformats.org/officeDocument/2006/relationships/header" Target="head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omlaw.gov.au/Current/C2013A00020/Enables" TargetMode="External"/><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ndis.gov.au/model-service-agreement#_Ending_this_Service" TargetMode="External"/><Relationship Id="rId8" Type="http://schemas.openxmlformats.org/officeDocument/2006/relationships/hyperlink" Target="http://www.comlaw.gov.au/Current/C2013C00388"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cmZWJ2XiHWH+H2fKJzruT7CxMw==">AMUW2mV7tDM2OHlagSleFsDVNqjiSnb9xVaf9KxEMp2b5QE1siVvRXiRxyzib/0S33Ld5gstrln3D3cE/qcJGMVeF+XvbNc35Cq8kdh9ySc/PIz+D11oPMp6nbsTjaoLEM7CPrCy72Mo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2021-01-15T22:08:00Z</dcterms:created>
  <dc:creator>Bronwyn Dennis</dc:creator>
</cp:coreProperties>
</file>